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57C658" w14:textId="062E08D6" w:rsidR="00B34AC1" w:rsidRPr="00B34AC1" w:rsidRDefault="00B34AC1" w:rsidP="00B34AC1">
      <w:pPr>
        <w:pStyle w:val="Header"/>
        <w:tabs>
          <w:tab w:val="right" w:pos="9781"/>
          <w:tab w:val="right" w:pos="13323"/>
        </w:tabs>
        <w:spacing w:before="60" w:after="60"/>
        <w:outlineLvl w:val="0"/>
        <w:rPr>
          <w:rFonts w:ascii="Arial" w:hAnsi="Arial" w:cs="Arial"/>
          <w:b/>
          <w:sz w:val="24"/>
          <w:szCs w:val="24"/>
        </w:rPr>
      </w:pPr>
      <w:r w:rsidRPr="00B34AC1">
        <w:rPr>
          <w:rFonts w:ascii="Arial" w:hAnsi="Arial" w:cs="Arial"/>
          <w:b/>
          <w:sz w:val="24"/>
          <w:szCs w:val="24"/>
        </w:rPr>
        <w:t>3GPP TSG-RAN WG4 Meeting # 108bis</w:t>
      </w:r>
      <w:r w:rsidRPr="00B34AC1">
        <w:rPr>
          <w:rFonts w:ascii="Arial" w:hAnsi="Arial" w:cs="Arial"/>
          <w:b/>
          <w:sz w:val="24"/>
          <w:szCs w:val="24"/>
        </w:rPr>
        <w:tab/>
      </w:r>
      <w:r w:rsidRPr="00B34AC1">
        <w:rPr>
          <w:rFonts w:ascii="Arial" w:hAnsi="Arial" w:cs="Arial"/>
          <w:b/>
          <w:sz w:val="24"/>
          <w:szCs w:val="24"/>
        </w:rPr>
        <w:tab/>
        <w:t>R4-23</w:t>
      </w:r>
      <w:r w:rsidR="00BD2B86" w:rsidRPr="00BD2B86">
        <w:rPr>
          <w:rFonts w:ascii="Arial" w:hAnsi="Arial" w:cs="Arial"/>
          <w:b/>
          <w:sz w:val="24"/>
          <w:szCs w:val="24"/>
        </w:rPr>
        <w:t>15564</w:t>
      </w:r>
    </w:p>
    <w:p w14:paraId="0C0F5394" w14:textId="77777777" w:rsidR="00B34AC1" w:rsidRDefault="00B34AC1" w:rsidP="00B34AC1">
      <w:pPr>
        <w:pStyle w:val="Header"/>
        <w:tabs>
          <w:tab w:val="clear" w:pos="4153"/>
          <w:tab w:val="clear" w:pos="8306"/>
          <w:tab w:val="right" w:pos="9781"/>
          <w:tab w:val="right" w:pos="13323"/>
        </w:tabs>
        <w:spacing w:before="60" w:after="60"/>
        <w:outlineLvl w:val="0"/>
        <w:rPr>
          <w:rFonts w:ascii="Arial" w:hAnsi="Arial" w:cs="Arial"/>
          <w:b/>
          <w:sz w:val="24"/>
          <w:szCs w:val="24"/>
        </w:rPr>
      </w:pPr>
      <w:r w:rsidRPr="00B34AC1">
        <w:rPr>
          <w:rFonts w:ascii="Arial" w:hAnsi="Arial" w:cs="Arial"/>
          <w:b/>
          <w:sz w:val="24"/>
          <w:szCs w:val="24"/>
        </w:rPr>
        <w:t>Xiamen, China, October 09 – October 13, 2023</w:t>
      </w:r>
    </w:p>
    <w:p w14:paraId="613C4702" w14:textId="5B84ADE0" w:rsidR="00DD0FC1" w:rsidRPr="00B023D0" w:rsidRDefault="00DD0FC1" w:rsidP="00B34AC1">
      <w:pPr>
        <w:pStyle w:val="Header"/>
        <w:tabs>
          <w:tab w:val="clear" w:pos="4153"/>
          <w:tab w:val="clear" w:pos="8306"/>
          <w:tab w:val="right" w:pos="9781"/>
          <w:tab w:val="right" w:pos="13323"/>
        </w:tabs>
        <w:spacing w:before="60" w:after="60"/>
        <w:outlineLvl w:val="0"/>
        <w:rPr>
          <w:rFonts w:ascii="Arial" w:eastAsia="SimSun" w:hAnsi="Arial" w:cs="Arial"/>
          <w:b/>
          <w:sz w:val="24"/>
          <w:szCs w:val="24"/>
          <w:lang w:eastAsia="zh-CN"/>
        </w:rPr>
      </w:pPr>
      <w:r w:rsidRPr="007E37F9">
        <w:rPr>
          <w:rFonts w:ascii="Arial" w:hAnsi="Arial" w:cs="Arial"/>
          <w:sz w:val="24"/>
          <w:lang w:val="en-US"/>
        </w:rPr>
        <w:tab/>
      </w:r>
    </w:p>
    <w:p w14:paraId="607D074B" w14:textId="3593311F"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Source:</w:t>
      </w:r>
      <w:r w:rsidRPr="007E37F9">
        <w:rPr>
          <w:rFonts w:ascii="Arial" w:hAnsi="Arial" w:cs="Arial"/>
          <w:b/>
          <w:lang w:val="en-US"/>
        </w:rPr>
        <w:tab/>
      </w:r>
      <w:r w:rsidR="002B633C" w:rsidRPr="007E37F9">
        <w:rPr>
          <w:rFonts w:ascii="Arial" w:hAnsi="Arial" w:cs="Arial"/>
          <w:bCs/>
          <w:lang w:val="en-US"/>
        </w:rPr>
        <w:t>Sony, Ericsson</w:t>
      </w:r>
    </w:p>
    <w:p w14:paraId="378DB3D8" w14:textId="5B178439" w:rsidR="00DD0FC1" w:rsidRPr="007E37F9" w:rsidRDefault="00DD0FC1" w:rsidP="008A35FC">
      <w:pPr>
        <w:spacing w:after="120"/>
        <w:ind w:left="1985" w:hanging="1985"/>
        <w:jc w:val="both"/>
        <w:rPr>
          <w:rFonts w:ascii="Arial" w:hAnsi="Arial" w:cs="Arial"/>
          <w:lang w:val="en-US"/>
        </w:rPr>
      </w:pPr>
      <w:r w:rsidRPr="007E37F9">
        <w:rPr>
          <w:rFonts w:ascii="Arial" w:hAnsi="Arial" w:cs="Arial"/>
          <w:b/>
          <w:lang w:val="en-US"/>
        </w:rPr>
        <w:t>Title:</w:t>
      </w:r>
      <w:r w:rsidRPr="007E37F9">
        <w:rPr>
          <w:rFonts w:ascii="Arial" w:hAnsi="Arial" w:cs="Arial"/>
          <w:b/>
          <w:lang w:val="en-US"/>
        </w:rPr>
        <w:tab/>
      </w:r>
      <w:r w:rsidR="000843C1" w:rsidRPr="007E37F9">
        <w:rPr>
          <w:rFonts w:ascii="Arial" w:hAnsi="Arial" w:cs="Arial"/>
          <w:sz w:val="21"/>
          <w:szCs w:val="21"/>
          <w:lang w:val="en-US"/>
        </w:rPr>
        <w:t xml:space="preserve">Further </w:t>
      </w:r>
      <w:r w:rsidR="004D4BB2" w:rsidRPr="007E37F9">
        <w:rPr>
          <w:rFonts w:ascii="Arial" w:hAnsi="Arial" w:cs="Arial"/>
          <w:sz w:val="21"/>
          <w:szCs w:val="21"/>
          <w:lang w:val="en-US"/>
        </w:rPr>
        <w:t xml:space="preserve">views on </w:t>
      </w:r>
      <w:r w:rsidR="008A35FC" w:rsidRPr="007E37F9">
        <w:rPr>
          <w:rFonts w:ascii="Arial" w:hAnsi="Arial" w:cs="Arial"/>
          <w:sz w:val="21"/>
          <w:szCs w:val="21"/>
          <w:lang w:val="en-US"/>
        </w:rPr>
        <w:t>multi-Rx chain DL reception in FR2</w:t>
      </w:r>
    </w:p>
    <w:p w14:paraId="52393903" w14:textId="5394A1FB"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Agenda item:</w:t>
      </w:r>
      <w:r w:rsidRPr="007E37F9">
        <w:rPr>
          <w:rFonts w:ascii="Arial" w:hAnsi="Arial" w:cs="Arial"/>
          <w:b/>
          <w:lang w:val="en-US"/>
        </w:rPr>
        <w:tab/>
      </w:r>
      <w:r w:rsidR="00FB465B">
        <w:rPr>
          <w:rFonts w:ascii="Arial" w:hAnsi="Arial" w:cs="Arial"/>
          <w:lang w:val="en-US"/>
        </w:rPr>
        <w:t>5</w:t>
      </w:r>
      <w:r w:rsidR="004D4BB2" w:rsidRPr="007E37F9">
        <w:rPr>
          <w:rFonts w:ascii="Arial" w:hAnsi="Arial" w:cs="Arial"/>
          <w:lang w:val="en-US"/>
        </w:rPr>
        <w:t>.</w:t>
      </w:r>
      <w:r w:rsidR="00AC361C">
        <w:rPr>
          <w:rFonts w:ascii="Arial" w:hAnsi="Arial" w:cs="Arial"/>
          <w:lang w:val="en-US"/>
        </w:rPr>
        <w:t>7</w:t>
      </w:r>
      <w:r w:rsidR="004D4BB2" w:rsidRPr="007E37F9">
        <w:rPr>
          <w:rFonts w:ascii="Arial" w:hAnsi="Arial" w:cs="Arial"/>
          <w:lang w:val="en-US"/>
        </w:rPr>
        <w:t>.</w:t>
      </w:r>
      <w:r w:rsidR="007C34EC">
        <w:rPr>
          <w:rFonts w:ascii="Arial" w:hAnsi="Arial" w:cs="Arial"/>
          <w:lang w:val="en-US"/>
        </w:rPr>
        <w:t>1</w:t>
      </w:r>
    </w:p>
    <w:p w14:paraId="784D163B" w14:textId="68552A93"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Document for:</w:t>
      </w:r>
      <w:r w:rsidRPr="007E37F9">
        <w:rPr>
          <w:rFonts w:ascii="Arial" w:hAnsi="Arial" w:cs="Arial"/>
          <w:b/>
          <w:lang w:val="en-US"/>
        </w:rPr>
        <w:tab/>
      </w:r>
      <w:r w:rsidR="0010401B" w:rsidRPr="007E37F9">
        <w:rPr>
          <w:rFonts w:ascii="Arial" w:hAnsi="Arial" w:cs="Arial"/>
          <w:bCs/>
          <w:lang w:val="en-US"/>
        </w:rPr>
        <w:t>Approval</w:t>
      </w:r>
    </w:p>
    <w:p w14:paraId="405AD616" w14:textId="77777777" w:rsidR="00CA3A81" w:rsidRPr="007E37F9" w:rsidRDefault="00CA3A81" w:rsidP="008A35FC">
      <w:pPr>
        <w:pBdr>
          <w:bottom w:val="single" w:sz="4" w:space="0" w:color="auto"/>
        </w:pBdr>
        <w:jc w:val="both"/>
        <w:rPr>
          <w:rFonts w:ascii="Arial" w:hAnsi="Arial" w:cs="Arial"/>
          <w:lang w:val="en-US"/>
        </w:rPr>
      </w:pPr>
    </w:p>
    <w:p w14:paraId="77D3DF2F" w14:textId="77777777" w:rsidR="00AA2C32" w:rsidRPr="007E37F9" w:rsidRDefault="000C5FAC" w:rsidP="008A35FC">
      <w:pPr>
        <w:pStyle w:val="Heading1"/>
        <w:numPr>
          <w:ilvl w:val="0"/>
          <w:numId w:val="0"/>
        </w:numPr>
        <w:jc w:val="both"/>
        <w:rPr>
          <w:lang w:val="en-US"/>
        </w:rPr>
      </w:pPr>
      <w:r w:rsidRPr="007E37F9">
        <w:rPr>
          <w:lang w:val="en-US"/>
        </w:rPr>
        <w:t>Background</w:t>
      </w:r>
    </w:p>
    <w:p w14:paraId="1625FC12" w14:textId="3601B33F" w:rsidR="00444C61" w:rsidRPr="007E37F9" w:rsidRDefault="001F52AD" w:rsidP="004F6046">
      <w:pPr>
        <w:jc w:val="both"/>
        <w:rPr>
          <w:iCs/>
          <w:lang w:val="en-US"/>
        </w:rPr>
      </w:pPr>
      <w:r w:rsidRPr="007E37F9">
        <w:rPr>
          <w:iCs/>
          <w:lang w:val="en-US"/>
        </w:rPr>
        <w:t>T</w:t>
      </w:r>
      <w:r w:rsidR="00472405" w:rsidRPr="007E37F9">
        <w:rPr>
          <w:iCs/>
          <w:lang w:val="en-US"/>
        </w:rPr>
        <w:t>he r</w:t>
      </w:r>
      <w:r w:rsidR="00740D7E" w:rsidRPr="007E37F9">
        <w:rPr>
          <w:iCs/>
          <w:lang w:val="en-US"/>
        </w:rPr>
        <w:t xml:space="preserve">equirement for NR frequency range 2 (FR2) multi-Rx chain DL reception </w:t>
      </w:r>
      <w:r w:rsidR="00577E4B" w:rsidRPr="007E37F9">
        <w:rPr>
          <w:iCs/>
          <w:lang w:val="en-US"/>
        </w:rPr>
        <w:t>was</w:t>
      </w:r>
      <w:r w:rsidR="001119A7" w:rsidRPr="007E37F9">
        <w:rPr>
          <w:iCs/>
          <w:lang w:val="en-US"/>
        </w:rPr>
        <w:t xml:space="preserve"> further</w:t>
      </w:r>
      <w:r w:rsidR="00740D7E" w:rsidRPr="007E37F9">
        <w:rPr>
          <w:iCs/>
          <w:lang w:val="en-US"/>
        </w:rPr>
        <w:t xml:space="preserve"> </w:t>
      </w:r>
      <w:r w:rsidRPr="007E37F9">
        <w:rPr>
          <w:iCs/>
          <w:lang w:val="en-US"/>
        </w:rPr>
        <w:t>discussed in RAN4#</w:t>
      </w:r>
      <w:r w:rsidR="00F86B96" w:rsidRPr="007E37F9">
        <w:rPr>
          <w:iCs/>
          <w:lang w:val="en-US"/>
        </w:rPr>
        <w:t>10</w:t>
      </w:r>
      <w:r w:rsidR="005D584E">
        <w:rPr>
          <w:iCs/>
          <w:lang w:val="en-US"/>
        </w:rPr>
        <w:t>7</w:t>
      </w:r>
      <w:r w:rsidR="00664E73">
        <w:rPr>
          <w:iCs/>
          <w:lang w:val="en-US"/>
        </w:rPr>
        <w:t>,</w:t>
      </w:r>
      <w:r w:rsidRPr="007E37F9">
        <w:rPr>
          <w:iCs/>
          <w:lang w:val="en-US"/>
        </w:rPr>
        <w:t xml:space="preserve"> </w:t>
      </w:r>
      <w:r w:rsidR="00577E4B" w:rsidRPr="007E37F9">
        <w:rPr>
          <w:iCs/>
          <w:lang w:val="en-US"/>
        </w:rPr>
        <w:t xml:space="preserve">and a WF agreed in </w:t>
      </w:r>
      <w:r w:rsidRPr="007E37F9">
        <w:rPr>
          <w:iCs/>
          <w:lang w:val="en-US"/>
        </w:rPr>
        <w:t>[1]</w:t>
      </w:r>
      <w:r w:rsidR="001119A7" w:rsidRPr="007E37F9">
        <w:rPr>
          <w:iCs/>
          <w:lang w:val="en-US"/>
        </w:rPr>
        <w:t>.</w:t>
      </w:r>
      <w:r w:rsidR="00DA42C4">
        <w:rPr>
          <w:iCs/>
          <w:lang w:val="en-US"/>
        </w:rPr>
        <w:t xml:space="preserve"> </w:t>
      </w:r>
      <w:r w:rsidR="00232D1D" w:rsidRPr="00232D1D">
        <w:rPr>
          <w:iCs/>
          <w:lang w:val="en-US"/>
        </w:rPr>
        <w:t xml:space="preserve">The UE only needs to meet the requirement for </w:t>
      </w:r>
      <w:r w:rsidR="00DF333E">
        <w:rPr>
          <w:iCs/>
          <w:lang w:val="en-US"/>
        </w:rPr>
        <w:t>one</w:t>
      </w:r>
      <w:r w:rsidR="00232D1D" w:rsidRPr="00232D1D">
        <w:rPr>
          <w:iCs/>
          <w:lang w:val="en-US"/>
        </w:rPr>
        <w:t xml:space="preserve"> </w:t>
      </w:r>
      <w:proofErr w:type="spellStart"/>
      <w:r w:rsidR="00232D1D" w:rsidRPr="00232D1D">
        <w:rPr>
          <w:iCs/>
          <w:lang w:val="en-US"/>
        </w:rPr>
        <w:t>AoA</w:t>
      </w:r>
      <w:proofErr w:type="spellEnd"/>
      <w:r w:rsidR="00232D1D" w:rsidRPr="00232D1D">
        <w:rPr>
          <w:iCs/>
          <w:lang w:val="en-US"/>
        </w:rPr>
        <w:t xml:space="preserve"> offset. </w:t>
      </w:r>
      <w:r w:rsidR="002E63A1">
        <w:rPr>
          <w:iCs/>
          <w:lang w:val="en-US"/>
        </w:rPr>
        <w:t xml:space="preserve">However, how the </w:t>
      </w:r>
      <w:proofErr w:type="spellStart"/>
      <w:r w:rsidR="002E63A1">
        <w:rPr>
          <w:iCs/>
          <w:lang w:val="en-US"/>
        </w:rPr>
        <w:t>AoA</w:t>
      </w:r>
      <w:proofErr w:type="spellEnd"/>
      <w:r w:rsidR="002E63A1">
        <w:rPr>
          <w:iCs/>
          <w:lang w:val="en-US"/>
        </w:rPr>
        <w:t xml:space="preserve"> </w:t>
      </w:r>
      <w:r w:rsidR="005D2145">
        <w:rPr>
          <w:iCs/>
          <w:lang w:val="en-US"/>
        </w:rPr>
        <w:t>offset,</w:t>
      </w:r>
      <w:r w:rsidR="002E63A1">
        <w:rPr>
          <w:iCs/>
          <w:lang w:val="en-US"/>
        </w:rPr>
        <w:t xml:space="preserve"> and </w:t>
      </w:r>
      <w:r w:rsidR="00A242D5">
        <w:rPr>
          <w:iCs/>
          <w:lang w:val="en-US"/>
        </w:rPr>
        <w:t xml:space="preserve">the percentage coverage should be </w:t>
      </w:r>
      <w:r w:rsidR="002A02A1">
        <w:rPr>
          <w:iCs/>
          <w:lang w:val="en-US"/>
        </w:rPr>
        <w:t xml:space="preserve">set for the core requirement have not been </w:t>
      </w:r>
      <w:r w:rsidR="00FC49F8">
        <w:rPr>
          <w:iCs/>
          <w:lang w:val="en-US"/>
        </w:rPr>
        <w:t xml:space="preserve">defined. </w:t>
      </w:r>
      <w:r w:rsidR="00840A31">
        <w:rPr>
          <w:iCs/>
          <w:lang w:val="en-US"/>
        </w:rPr>
        <w:t>This contribution further analyzes the multi-Rx chain DL reception requirement and provides</w:t>
      </w:r>
      <w:r w:rsidR="00FA6A56">
        <w:rPr>
          <w:iCs/>
          <w:lang w:val="en-US"/>
        </w:rPr>
        <w:t xml:space="preserve"> simulation results </w:t>
      </w:r>
      <w:r w:rsidR="00D6408B">
        <w:rPr>
          <w:iCs/>
          <w:lang w:val="en-US"/>
        </w:rPr>
        <w:t>for potential core requirement discussion</w:t>
      </w:r>
      <w:r w:rsidR="00184D75">
        <w:rPr>
          <w:iCs/>
          <w:lang w:val="en-US"/>
        </w:rPr>
        <w:t xml:space="preserve">. </w:t>
      </w:r>
      <w:r w:rsidR="00D232B5" w:rsidRPr="007E37F9">
        <w:rPr>
          <w:iCs/>
          <w:lang w:val="en-US"/>
        </w:rPr>
        <w:t xml:space="preserve"> </w:t>
      </w:r>
    </w:p>
    <w:p w14:paraId="5343CE78" w14:textId="77777777" w:rsidR="00740D7E" w:rsidRPr="007E37F9" w:rsidRDefault="00740D7E" w:rsidP="008A35FC">
      <w:pPr>
        <w:pBdr>
          <w:bottom w:val="single" w:sz="4" w:space="0" w:color="auto"/>
        </w:pBdr>
        <w:jc w:val="both"/>
        <w:rPr>
          <w:iCs/>
          <w:lang w:val="en-US"/>
        </w:rPr>
      </w:pPr>
    </w:p>
    <w:p w14:paraId="2E581AFA" w14:textId="08305EAF" w:rsidR="00014436" w:rsidRDefault="00014436" w:rsidP="00E03712">
      <w:pPr>
        <w:pStyle w:val="Heading1"/>
        <w:numPr>
          <w:ilvl w:val="0"/>
          <w:numId w:val="40"/>
        </w:numPr>
        <w:ind w:hanging="720"/>
        <w:jc w:val="both"/>
        <w:rPr>
          <w:b w:val="0"/>
          <w:lang w:val="en-US"/>
        </w:rPr>
      </w:pPr>
      <w:bookmarkStart w:id="0" w:name="_Hlk8895418"/>
      <w:r w:rsidRPr="007E37F9">
        <w:rPr>
          <w:b w:val="0"/>
          <w:lang w:val="en-US"/>
        </w:rPr>
        <w:t>Simulation</w:t>
      </w:r>
      <w:r>
        <w:rPr>
          <w:b w:val="0"/>
          <w:lang w:val="en-US"/>
        </w:rPr>
        <w:t xml:space="preserve"> </w:t>
      </w:r>
      <w:r w:rsidR="0058367D">
        <w:rPr>
          <w:b w:val="0"/>
          <w:lang w:val="en-US"/>
        </w:rPr>
        <w:t>Setup</w:t>
      </w:r>
    </w:p>
    <w:p w14:paraId="5BFB39A2" w14:textId="17C6C699" w:rsidR="00F35383" w:rsidRDefault="000B5256" w:rsidP="00F35383">
      <w:pPr>
        <w:pStyle w:val="BodyText"/>
        <w:rPr>
          <w:lang w:val="en-US"/>
        </w:rPr>
      </w:pPr>
      <w:r>
        <w:rPr>
          <w:lang w:val="en-US"/>
        </w:rPr>
        <w:t xml:space="preserve">The simulation </w:t>
      </w:r>
      <w:r w:rsidR="00E91BB5">
        <w:rPr>
          <w:lang w:val="en-US"/>
        </w:rPr>
        <w:t>setup</w:t>
      </w:r>
      <w:r>
        <w:rPr>
          <w:lang w:val="en-US"/>
        </w:rPr>
        <w:t xml:space="preserve"> based on agreed simulation assumptions ha</w:t>
      </w:r>
      <w:r w:rsidR="00840A31">
        <w:rPr>
          <w:lang w:val="en-US"/>
        </w:rPr>
        <w:t>s</w:t>
      </w:r>
      <w:r>
        <w:rPr>
          <w:lang w:val="en-US"/>
        </w:rPr>
        <w:t xml:space="preserve"> been presented in this section:</w:t>
      </w:r>
    </w:p>
    <w:p w14:paraId="4AE2B091" w14:textId="77777777" w:rsidR="00A547FC" w:rsidRPr="009121D5" w:rsidRDefault="00A547FC" w:rsidP="00A547FC">
      <w:pPr>
        <w:pStyle w:val="Heading2"/>
        <w:numPr>
          <w:ilvl w:val="1"/>
          <w:numId w:val="8"/>
        </w:numPr>
        <w:jc w:val="both"/>
        <w:rPr>
          <w:b w:val="0"/>
          <w:sz w:val="20"/>
          <w:szCs w:val="16"/>
          <w:lang w:val="en-US"/>
        </w:rPr>
      </w:pPr>
      <w:r w:rsidRPr="009121D5">
        <w:rPr>
          <w:b w:val="0"/>
          <w:sz w:val="20"/>
          <w:szCs w:val="16"/>
          <w:lang w:val="en-US"/>
        </w:rPr>
        <w:t>Antenna and packaging assumption:</w:t>
      </w:r>
    </w:p>
    <w:p w14:paraId="759C766D" w14:textId="651A8413" w:rsidR="00A547FC" w:rsidRDefault="00067BEA" w:rsidP="00A547FC">
      <w:pPr>
        <w:jc w:val="both"/>
        <w:rPr>
          <w:lang w:val="en-US"/>
        </w:rPr>
      </w:pPr>
      <w:r>
        <w:rPr>
          <w:lang w:val="en-US"/>
        </w:rPr>
        <w:t>In this paper, f</w:t>
      </w:r>
      <w:r w:rsidR="00A547FC">
        <w:rPr>
          <w:lang w:val="en-US"/>
        </w:rPr>
        <w:t xml:space="preserve">our UE implementations have been </w:t>
      </w:r>
      <w:r w:rsidR="00304E1F">
        <w:rPr>
          <w:lang w:val="en-US"/>
        </w:rPr>
        <w:t xml:space="preserve">considered, </w:t>
      </w:r>
      <w:r w:rsidR="008079B8">
        <w:rPr>
          <w:lang w:val="en-US"/>
        </w:rPr>
        <w:t>which are shown in Fig. 1.</w:t>
      </w:r>
      <w:r w:rsidR="00304E1F">
        <w:rPr>
          <w:lang w:val="en-US"/>
        </w:rPr>
        <w:t xml:space="preserve"> UE1 and UE4 have panels </w:t>
      </w:r>
      <w:r w:rsidR="00840A31">
        <w:rPr>
          <w:lang w:val="en-US"/>
        </w:rPr>
        <w:t xml:space="preserve">that </w:t>
      </w:r>
      <w:r w:rsidR="00304E1F">
        <w:rPr>
          <w:lang w:val="en-US"/>
        </w:rPr>
        <w:t>are orthogonal to each other</w:t>
      </w:r>
      <w:r w:rsidR="00233233">
        <w:rPr>
          <w:lang w:val="en-US"/>
        </w:rPr>
        <w:t xml:space="preserve">, but </w:t>
      </w:r>
      <w:r w:rsidR="007945FF">
        <w:rPr>
          <w:lang w:val="en-US"/>
        </w:rPr>
        <w:t>the back panel</w:t>
      </w:r>
      <w:r w:rsidR="00233233">
        <w:rPr>
          <w:lang w:val="en-US"/>
        </w:rPr>
        <w:t xml:space="preserve">s are scanning over different planes between those two implementations. UE2 has the two panels are </w:t>
      </w:r>
      <w:r w:rsidR="001E2D28">
        <w:rPr>
          <w:lang w:val="en-US"/>
        </w:rPr>
        <w:t>back-to-back</w:t>
      </w:r>
      <w:r w:rsidR="00840A31">
        <w:rPr>
          <w:lang w:val="en-US"/>
        </w:rPr>
        <w:t>,</w:t>
      </w:r>
      <w:r w:rsidR="00233233">
        <w:rPr>
          <w:lang w:val="en-US"/>
        </w:rPr>
        <w:t xml:space="preserve"> while UE3 has the two panels on the same side of the devices.</w:t>
      </w:r>
      <w:r w:rsidR="001E2D28">
        <w:rPr>
          <w:lang w:val="en-US"/>
        </w:rPr>
        <w:t xml:space="preserve"> Each antenna panel </w:t>
      </w:r>
      <w:r w:rsidR="0018740A">
        <w:rPr>
          <w:lang w:val="en-US"/>
        </w:rPr>
        <w:t>support</w:t>
      </w:r>
      <w:r w:rsidR="00840A31">
        <w:rPr>
          <w:lang w:val="en-US"/>
        </w:rPr>
        <w:t>s</w:t>
      </w:r>
      <w:r w:rsidR="001E2D28">
        <w:rPr>
          <w:lang w:val="en-US"/>
        </w:rPr>
        <w:t xml:space="preserve"> two </w:t>
      </w:r>
      <w:r w:rsidR="0018740A">
        <w:rPr>
          <w:lang w:val="en-US"/>
        </w:rPr>
        <w:t xml:space="preserve">orthogonal polarizations. </w:t>
      </w:r>
    </w:p>
    <w:p w14:paraId="7E9C3DD1" w14:textId="4AFC85C4" w:rsidR="00A547FC" w:rsidRDefault="00A547FC" w:rsidP="00A547FC">
      <w:pPr>
        <w:jc w:val="both"/>
        <w:rPr>
          <w:lang w:val="en-US"/>
        </w:rPr>
      </w:pPr>
      <w:r>
        <w:rPr>
          <w:noProof/>
        </w:rPr>
        <w:drawing>
          <wp:inline distT="0" distB="0" distL="0" distR="0" wp14:anchorId="54A4A05F" wp14:editId="744E22A3">
            <wp:extent cx="6264275" cy="1540510"/>
            <wp:effectExtent l="0" t="0" r="317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264275" cy="1540510"/>
                    </a:xfrm>
                    <a:prstGeom prst="rect">
                      <a:avLst/>
                    </a:prstGeom>
                  </pic:spPr>
                </pic:pic>
              </a:graphicData>
            </a:graphic>
          </wp:inline>
        </w:drawing>
      </w:r>
    </w:p>
    <w:p w14:paraId="6689CBCC" w14:textId="77777777" w:rsidR="00A547FC" w:rsidRDefault="00A547FC" w:rsidP="00A547FC">
      <w:pPr>
        <w:jc w:val="center"/>
        <w:rPr>
          <w:b/>
          <w:bCs/>
          <w:sz w:val="16"/>
          <w:szCs w:val="16"/>
          <w:lang w:val="en-US"/>
        </w:rPr>
      </w:pPr>
      <w:r w:rsidRPr="007E37F9">
        <w:rPr>
          <w:b/>
          <w:bCs/>
          <w:sz w:val="16"/>
          <w:szCs w:val="16"/>
          <w:lang w:val="en-US"/>
        </w:rPr>
        <w:t xml:space="preserve">Figure </w:t>
      </w:r>
      <w:r>
        <w:rPr>
          <w:b/>
          <w:bCs/>
          <w:sz w:val="16"/>
          <w:szCs w:val="16"/>
          <w:lang w:val="en-US"/>
        </w:rPr>
        <w:t>1</w:t>
      </w:r>
      <w:r w:rsidRPr="007E37F9">
        <w:rPr>
          <w:b/>
          <w:bCs/>
          <w:sz w:val="16"/>
          <w:szCs w:val="16"/>
          <w:lang w:val="en-US"/>
        </w:rPr>
        <w:t xml:space="preserve">. </w:t>
      </w:r>
      <w:r w:rsidRPr="004B5131">
        <w:rPr>
          <w:b/>
          <w:bCs/>
          <w:sz w:val="16"/>
          <w:szCs w:val="16"/>
          <w:lang w:val="en-US"/>
        </w:rPr>
        <w:t xml:space="preserve">Reference UE implementation to derive the minimum requirement for two </w:t>
      </w:r>
      <w:proofErr w:type="spellStart"/>
      <w:r w:rsidRPr="004B5131">
        <w:rPr>
          <w:b/>
          <w:bCs/>
          <w:sz w:val="16"/>
          <w:szCs w:val="16"/>
          <w:lang w:val="en-US"/>
        </w:rPr>
        <w:t>AoAs</w:t>
      </w:r>
      <w:proofErr w:type="spellEnd"/>
      <w:r w:rsidRPr="004B5131">
        <w:rPr>
          <w:b/>
          <w:bCs/>
          <w:sz w:val="16"/>
          <w:szCs w:val="16"/>
          <w:lang w:val="en-US"/>
        </w:rPr>
        <w:t xml:space="preserve"> reception.</w:t>
      </w:r>
    </w:p>
    <w:p w14:paraId="3D447E4B" w14:textId="23E3D4A5" w:rsidR="0018740A" w:rsidRPr="0018740A" w:rsidRDefault="0018740A" w:rsidP="00A547FC">
      <w:pPr>
        <w:pStyle w:val="Heading2"/>
        <w:numPr>
          <w:ilvl w:val="1"/>
          <w:numId w:val="8"/>
        </w:numPr>
        <w:jc w:val="both"/>
        <w:rPr>
          <w:b w:val="0"/>
          <w:sz w:val="20"/>
          <w:szCs w:val="16"/>
          <w:lang w:val="en-US"/>
        </w:rPr>
      </w:pPr>
      <w:r>
        <w:rPr>
          <w:b w:val="0"/>
          <w:sz w:val="20"/>
          <w:szCs w:val="16"/>
          <w:lang w:val="en-US"/>
        </w:rPr>
        <w:t>Polarizations</w:t>
      </w:r>
    </w:p>
    <w:p w14:paraId="4F5C44DF" w14:textId="107C264E" w:rsidR="00A547FC" w:rsidRPr="001B2F99" w:rsidRDefault="0018740A" w:rsidP="00A547FC">
      <w:pPr>
        <w:jc w:val="both"/>
        <w:rPr>
          <w:lang w:val="en-US"/>
        </w:rPr>
      </w:pPr>
      <w:r>
        <w:rPr>
          <w:lang w:val="en-US"/>
        </w:rPr>
        <w:t>T</w:t>
      </w:r>
      <w:r w:rsidR="00A547FC" w:rsidRPr="001B2F99">
        <w:rPr>
          <w:lang w:val="en-US"/>
        </w:rPr>
        <w:t xml:space="preserve">he results presented in </w:t>
      </w:r>
      <w:r>
        <w:rPr>
          <w:lang w:val="en-US"/>
        </w:rPr>
        <w:t>this paper</w:t>
      </w:r>
      <w:r w:rsidR="00A547FC" w:rsidRPr="001B2F99">
        <w:rPr>
          <w:lang w:val="en-US"/>
        </w:rPr>
        <w:t xml:space="preserve"> is based on the average performance of the </w:t>
      </w:r>
      <w:r>
        <w:rPr>
          <w:lang w:val="en-US"/>
        </w:rPr>
        <w:t xml:space="preserve">antenna port with </w:t>
      </w:r>
      <w:r w:rsidR="00A547FC" w:rsidRPr="001B2F99">
        <w:rPr>
          <w:lang w:val="en-US"/>
        </w:rPr>
        <w:t xml:space="preserve">two </w:t>
      </w:r>
      <w:r>
        <w:rPr>
          <w:lang w:val="en-US"/>
        </w:rPr>
        <w:t xml:space="preserve">orthogonal </w:t>
      </w:r>
      <w:r w:rsidR="00A547FC" w:rsidRPr="001B2F99">
        <w:rPr>
          <w:lang w:val="en-US"/>
        </w:rPr>
        <w:t xml:space="preserve">polarizations. </w:t>
      </w:r>
      <w:r>
        <w:rPr>
          <w:lang w:val="en-US"/>
        </w:rPr>
        <w:t xml:space="preserve">For each antenna port, both θ and φ components are </w:t>
      </w:r>
      <w:r w:rsidR="00067BEA">
        <w:rPr>
          <w:lang w:val="en-US"/>
        </w:rPr>
        <w:t>included in the simulations.</w:t>
      </w:r>
      <w:r w:rsidR="00A547FC" w:rsidRPr="001B2F99">
        <w:rPr>
          <w:lang w:val="en-US"/>
        </w:rPr>
        <w:t xml:space="preserve"> </w:t>
      </w:r>
    </w:p>
    <w:p w14:paraId="21CB1134" w14:textId="77777777" w:rsidR="00A547FC" w:rsidRPr="009121D5" w:rsidRDefault="00A547FC" w:rsidP="00A547FC">
      <w:pPr>
        <w:pStyle w:val="Heading2"/>
        <w:numPr>
          <w:ilvl w:val="1"/>
          <w:numId w:val="8"/>
        </w:numPr>
        <w:jc w:val="both"/>
        <w:rPr>
          <w:b w:val="0"/>
          <w:sz w:val="20"/>
          <w:szCs w:val="16"/>
          <w:lang w:val="en-US"/>
        </w:rPr>
      </w:pPr>
      <w:r w:rsidRPr="009121D5">
        <w:rPr>
          <w:b w:val="0"/>
          <w:sz w:val="20"/>
          <w:szCs w:val="16"/>
          <w:lang w:val="en-US"/>
        </w:rPr>
        <w:t>2TRP UE behavior assumptions</w:t>
      </w:r>
    </w:p>
    <w:p w14:paraId="065FCAD7" w14:textId="05D6376F" w:rsidR="00A547FC" w:rsidRDefault="00A547FC" w:rsidP="00A547FC">
      <w:pPr>
        <w:pStyle w:val="BodyText"/>
        <w:jc w:val="both"/>
        <w:rPr>
          <w:lang w:val="en-US"/>
        </w:rPr>
      </w:pPr>
      <w:r>
        <w:rPr>
          <w:lang w:val="en-US"/>
        </w:rPr>
        <w:t>In the simulation results presented in this paper, the following approach has been adopted:</w:t>
      </w:r>
    </w:p>
    <w:p w14:paraId="23F55081" w14:textId="77777777" w:rsidR="00A547FC" w:rsidRDefault="00A547FC" w:rsidP="00A547FC">
      <w:pPr>
        <w:pStyle w:val="BodyText"/>
        <w:numPr>
          <w:ilvl w:val="0"/>
          <w:numId w:val="11"/>
        </w:numPr>
        <w:jc w:val="both"/>
        <w:rPr>
          <w:lang w:val="en-US"/>
        </w:rPr>
      </w:pPr>
      <w:r>
        <w:rPr>
          <w:lang w:val="en-US"/>
        </w:rPr>
        <w:t xml:space="preserve">Assume one of the two TRPs is anchor TRP, and it will be connected to the UE first. The UE will choose the beam with the highest RSRP among the two panels to connect to this TRP. </w:t>
      </w:r>
    </w:p>
    <w:p w14:paraId="151E39C3" w14:textId="77777777" w:rsidR="00A547FC" w:rsidRDefault="00A547FC" w:rsidP="00A547FC">
      <w:pPr>
        <w:pStyle w:val="BodyText"/>
        <w:numPr>
          <w:ilvl w:val="0"/>
          <w:numId w:val="11"/>
        </w:numPr>
        <w:jc w:val="both"/>
        <w:rPr>
          <w:lang w:val="en-US"/>
        </w:rPr>
      </w:pPr>
      <w:r>
        <w:rPr>
          <w:lang w:val="en-US"/>
        </w:rPr>
        <w:t>Then, the UE will connect to the second TRP with the beam with the highest RSRP from the panel that is NOT connected to the first TRP.</w:t>
      </w:r>
    </w:p>
    <w:p w14:paraId="439A9999" w14:textId="4D0F55D2" w:rsidR="00A547FC" w:rsidRPr="009121D5" w:rsidRDefault="00474F61" w:rsidP="00A547FC">
      <w:pPr>
        <w:pStyle w:val="Heading2"/>
        <w:numPr>
          <w:ilvl w:val="1"/>
          <w:numId w:val="8"/>
        </w:numPr>
        <w:jc w:val="both"/>
        <w:rPr>
          <w:b w:val="0"/>
          <w:sz w:val="20"/>
          <w:szCs w:val="16"/>
          <w:lang w:val="en-US"/>
        </w:rPr>
      </w:pPr>
      <w:r>
        <w:rPr>
          <w:b w:val="0"/>
          <w:sz w:val="20"/>
          <w:szCs w:val="16"/>
          <w:lang w:val="en-US"/>
        </w:rPr>
        <w:lastRenderedPageBreak/>
        <w:t xml:space="preserve">DL power and </w:t>
      </w:r>
      <w:r w:rsidR="003B1884">
        <w:rPr>
          <w:b w:val="0"/>
          <w:sz w:val="20"/>
          <w:szCs w:val="16"/>
          <w:lang w:val="en-US"/>
        </w:rPr>
        <w:t>UE spherical coverage</w:t>
      </w:r>
      <w:r w:rsidR="00A547FC" w:rsidRPr="009121D5">
        <w:rPr>
          <w:b w:val="0"/>
          <w:sz w:val="20"/>
          <w:szCs w:val="16"/>
          <w:lang w:val="en-US"/>
        </w:rPr>
        <w:t xml:space="preserve"> calibration</w:t>
      </w:r>
    </w:p>
    <w:p w14:paraId="4AE05925" w14:textId="7AAF8278" w:rsidR="00474F61" w:rsidRDefault="00474F61" w:rsidP="005D2A7B">
      <w:pPr>
        <w:pStyle w:val="BodyText"/>
        <w:jc w:val="both"/>
        <w:rPr>
          <w:lang w:val="en-US"/>
        </w:rPr>
      </w:pPr>
      <w:r>
        <w:rPr>
          <w:lang w:val="en-US"/>
        </w:rPr>
        <w:t xml:space="preserve">The DL power </w:t>
      </w:r>
      <w:r w:rsidR="0089666B">
        <w:rPr>
          <w:lang w:val="en-US"/>
        </w:rPr>
        <w:t xml:space="preserve">adopted for all simulation results presented in this paper </w:t>
      </w:r>
      <w:r w:rsidR="00B44CC4">
        <w:rPr>
          <w:lang w:val="en-US"/>
        </w:rPr>
        <w:t>is the same</w:t>
      </w:r>
      <w:r w:rsidR="0089666B">
        <w:rPr>
          <w:lang w:val="en-US"/>
        </w:rPr>
        <w:t xml:space="preserve"> as the single </w:t>
      </w:r>
      <w:proofErr w:type="spellStart"/>
      <w:r w:rsidR="0089666B">
        <w:rPr>
          <w:lang w:val="en-US"/>
        </w:rPr>
        <w:t>AoA</w:t>
      </w:r>
      <w:proofErr w:type="spellEnd"/>
      <w:r w:rsidR="0089666B">
        <w:rPr>
          <w:lang w:val="en-US"/>
        </w:rPr>
        <w:t xml:space="preserve"> spherical coverage level for 100 MHz BW at 28 GHz, which is -74.4 dBm.</w:t>
      </w:r>
    </w:p>
    <w:p w14:paraId="30CE1FB6" w14:textId="187048EE" w:rsidR="000048B1" w:rsidRDefault="005D2A7B" w:rsidP="005D2A7B">
      <w:pPr>
        <w:pStyle w:val="BodyText"/>
        <w:jc w:val="both"/>
        <w:rPr>
          <w:lang w:val="en-US"/>
        </w:rPr>
      </w:pPr>
      <w:r>
        <w:rPr>
          <w:lang w:val="en-US"/>
        </w:rPr>
        <w:t>Two calibration schemes have been considered in this paper</w:t>
      </w:r>
      <w:r w:rsidR="008B5831">
        <w:rPr>
          <w:lang w:val="en-US"/>
        </w:rPr>
        <w:t xml:space="preserve"> to calibrate the losses in the RF chain</w:t>
      </w:r>
      <w:r w:rsidR="00111620">
        <w:rPr>
          <w:lang w:val="en-US"/>
        </w:rPr>
        <w:t>. As DL power</w:t>
      </w:r>
      <w:r w:rsidR="008D4D87">
        <w:rPr>
          <w:lang w:val="en-US"/>
        </w:rPr>
        <w:t>, antenna gain</w:t>
      </w:r>
      <w:r w:rsidR="00840A31">
        <w:rPr>
          <w:lang w:val="en-US"/>
        </w:rPr>
        <w:t>,</w:t>
      </w:r>
      <w:r w:rsidR="008D4D87">
        <w:rPr>
          <w:lang w:val="en-US"/>
        </w:rPr>
        <w:t xml:space="preserve"> and RF chain loss will be added together in </w:t>
      </w:r>
      <w:r w:rsidR="00840A31">
        <w:rPr>
          <w:lang w:val="en-US"/>
        </w:rPr>
        <w:t xml:space="preserve">the </w:t>
      </w:r>
      <w:r w:rsidR="008D4D87">
        <w:rPr>
          <w:lang w:val="en-US"/>
        </w:rPr>
        <w:t>logarithm domain</w:t>
      </w:r>
      <w:r w:rsidR="00840A31">
        <w:rPr>
          <w:lang w:val="en-US"/>
        </w:rPr>
        <w:t xml:space="preserve"> when calculate the DL baseband SNR</w:t>
      </w:r>
      <w:r w:rsidR="008D4D87">
        <w:rPr>
          <w:lang w:val="en-US"/>
        </w:rPr>
        <w:t>, calibrate the RF chain loss to the calibration in the DL power.</w:t>
      </w:r>
    </w:p>
    <w:p w14:paraId="08DF534E" w14:textId="23E5FDAE" w:rsidR="000048B1" w:rsidRDefault="005D2A7B" w:rsidP="000048B1">
      <w:pPr>
        <w:pStyle w:val="BodyText"/>
        <w:numPr>
          <w:ilvl w:val="0"/>
          <w:numId w:val="41"/>
        </w:numPr>
        <w:jc w:val="both"/>
        <w:rPr>
          <w:lang w:val="en-US"/>
        </w:rPr>
      </w:pPr>
      <w:r>
        <w:rPr>
          <w:lang w:val="en-US"/>
        </w:rPr>
        <w:t xml:space="preserve">Calibration according to spherical coverage </w:t>
      </w:r>
      <w:r w:rsidR="000048B1">
        <w:rPr>
          <w:lang w:val="en-US"/>
        </w:rPr>
        <w:t xml:space="preserve">point (50% EIS). </w:t>
      </w:r>
      <w:r w:rsidR="00AD78EA" w:rsidRPr="00AD78EA">
        <w:rPr>
          <w:lang w:val="en-US"/>
        </w:rPr>
        <w:sym w:font="Wingdings" w:char="F0E0"/>
      </w:r>
      <w:r w:rsidR="00AD78EA">
        <w:rPr>
          <w:lang w:val="en-US"/>
        </w:rPr>
        <w:t xml:space="preserve"> the DL </w:t>
      </w:r>
      <w:r w:rsidR="00895531">
        <w:rPr>
          <w:lang w:val="en-US"/>
        </w:rPr>
        <w:t>baseband</w:t>
      </w:r>
      <w:r w:rsidR="00AD78EA">
        <w:rPr>
          <w:lang w:val="en-US"/>
        </w:rPr>
        <w:t xml:space="preserve"> SNR on 50% is -1 dB</w:t>
      </w:r>
      <w:r w:rsidR="008E5C42">
        <w:rPr>
          <w:lang w:val="en-US"/>
        </w:rPr>
        <w:t xml:space="preserve"> with </w:t>
      </w:r>
      <w:r w:rsidR="00916DFB">
        <w:rPr>
          <w:lang w:val="en-US"/>
        </w:rPr>
        <w:t>-74.4 dBm DL power</w:t>
      </w:r>
      <w:r w:rsidR="00C36E5A">
        <w:rPr>
          <w:lang w:val="en-US"/>
        </w:rPr>
        <w:t xml:space="preserve"> (spherical coverage EIS for 100 MHz</w:t>
      </w:r>
      <w:r w:rsidR="003255B9">
        <w:rPr>
          <w:lang w:val="en-US"/>
        </w:rPr>
        <w:t xml:space="preserve"> BW</w:t>
      </w:r>
      <w:r w:rsidR="00C36E5A">
        <w:rPr>
          <w:lang w:val="en-US"/>
        </w:rPr>
        <w:t xml:space="preserve"> at 28 GHz)</w:t>
      </w:r>
      <w:r w:rsidR="00916DFB">
        <w:rPr>
          <w:lang w:val="en-US"/>
        </w:rPr>
        <w:t>.</w:t>
      </w:r>
    </w:p>
    <w:p w14:paraId="6448654C" w14:textId="6474F4FB" w:rsidR="00A547FC" w:rsidRDefault="000048B1" w:rsidP="00501F2E">
      <w:pPr>
        <w:pStyle w:val="BodyText"/>
        <w:numPr>
          <w:ilvl w:val="0"/>
          <w:numId w:val="41"/>
        </w:numPr>
        <w:jc w:val="both"/>
        <w:rPr>
          <w:lang w:val="en-US"/>
        </w:rPr>
      </w:pPr>
      <w:r>
        <w:rPr>
          <w:lang w:val="en-US"/>
        </w:rPr>
        <w:t xml:space="preserve">Calibration according to the peak point (REFSENS). </w:t>
      </w:r>
      <w:r w:rsidR="00AD78EA" w:rsidRPr="00AD78EA">
        <w:rPr>
          <w:lang w:val="en-US"/>
        </w:rPr>
        <w:sym w:font="Wingdings" w:char="F0E0"/>
      </w:r>
      <w:r w:rsidR="00AD78EA">
        <w:rPr>
          <w:lang w:val="en-US"/>
        </w:rPr>
        <w:t xml:space="preserve"> the DL </w:t>
      </w:r>
      <w:r w:rsidR="00895531">
        <w:rPr>
          <w:lang w:val="en-US"/>
        </w:rPr>
        <w:t xml:space="preserve">baseband </w:t>
      </w:r>
      <w:r w:rsidR="00AD78EA">
        <w:rPr>
          <w:lang w:val="en-US"/>
        </w:rPr>
        <w:t xml:space="preserve">SNR on 100% is </w:t>
      </w:r>
      <w:r w:rsidR="00501F2E">
        <w:rPr>
          <w:lang w:val="en-US"/>
        </w:rPr>
        <w:t>-1</w:t>
      </w:r>
      <w:r w:rsidR="00916DFB">
        <w:rPr>
          <w:lang w:val="en-US"/>
        </w:rPr>
        <w:t xml:space="preserve"> </w:t>
      </w:r>
      <w:r w:rsidR="00501F2E">
        <w:rPr>
          <w:lang w:val="en-US"/>
        </w:rPr>
        <w:t>dB with -85.3 dBm DL power</w:t>
      </w:r>
      <w:r w:rsidR="00C36E5A">
        <w:rPr>
          <w:lang w:val="en-US"/>
        </w:rPr>
        <w:t xml:space="preserve"> (</w:t>
      </w:r>
      <w:r w:rsidR="004F0BC7">
        <w:rPr>
          <w:lang w:val="en-US"/>
        </w:rPr>
        <w:t xml:space="preserve">REFSENS </w:t>
      </w:r>
      <w:r w:rsidR="00C36E5A">
        <w:rPr>
          <w:lang w:val="en-US"/>
        </w:rPr>
        <w:t>for 100 MHz</w:t>
      </w:r>
      <w:r w:rsidR="001E4AC1">
        <w:rPr>
          <w:lang w:val="en-US"/>
        </w:rPr>
        <w:t xml:space="preserve"> BW at 28 GHz</w:t>
      </w:r>
      <w:r w:rsidR="00C36E5A">
        <w:rPr>
          <w:lang w:val="en-US"/>
        </w:rPr>
        <w:t>).</w:t>
      </w:r>
    </w:p>
    <w:p w14:paraId="78153D5D" w14:textId="77777777" w:rsidR="003B1884" w:rsidRDefault="003B1884" w:rsidP="003B1884">
      <w:pPr>
        <w:pStyle w:val="BodyText"/>
        <w:jc w:val="both"/>
        <w:rPr>
          <w:lang w:val="en-US"/>
        </w:rPr>
      </w:pPr>
      <w:r>
        <w:rPr>
          <w:lang w:val="en-US"/>
        </w:rPr>
        <w:t>The calibrated DL baseband SNR is plotted in Fig. 2 under the same DL power -74.4 dBm DL power (spherical coverage EIS for 100 MHz BW at 28 GHz).</w:t>
      </w:r>
    </w:p>
    <w:p w14:paraId="432AB632" w14:textId="56C74CAB" w:rsidR="007A0037" w:rsidRDefault="005A57CF" w:rsidP="0043102F">
      <w:pPr>
        <w:pStyle w:val="BodyText"/>
        <w:jc w:val="center"/>
        <w:rPr>
          <w:lang w:val="en-US"/>
        </w:rPr>
      </w:pPr>
      <w:r>
        <w:rPr>
          <w:noProof/>
        </w:rPr>
        <w:drawing>
          <wp:inline distT="0" distB="0" distL="0" distR="0" wp14:anchorId="0433C7DB" wp14:editId="71F56B41">
            <wp:extent cx="6264275" cy="239522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64275" cy="2395220"/>
                    </a:xfrm>
                    <a:prstGeom prst="rect">
                      <a:avLst/>
                    </a:prstGeom>
                    <a:noFill/>
                    <a:ln>
                      <a:noFill/>
                    </a:ln>
                  </pic:spPr>
                </pic:pic>
              </a:graphicData>
            </a:graphic>
          </wp:inline>
        </w:drawing>
      </w:r>
    </w:p>
    <w:p w14:paraId="3C6193AD" w14:textId="66764A3A" w:rsidR="0043102F" w:rsidRDefault="005A57CF" w:rsidP="005A57CF">
      <w:pPr>
        <w:pStyle w:val="BodyText"/>
        <w:numPr>
          <w:ilvl w:val="0"/>
          <w:numId w:val="42"/>
        </w:numPr>
        <w:rPr>
          <w:lang w:val="en-US"/>
        </w:rPr>
      </w:pPr>
      <w:r>
        <w:rPr>
          <w:lang w:val="en-US"/>
        </w:rPr>
        <w:t xml:space="preserve">                                                                                          </w:t>
      </w:r>
      <w:r w:rsidR="0043102F">
        <w:rPr>
          <w:lang w:val="en-US"/>
        </w:rPr>
        <w:t>(b)</w:t>
      </w:r>
    </w:p>
    <w:p w14:paraId="02993692" w14:textId="428ADAFC" w:rsidR="00895531" w:rsidRDefault="00895531" w:rsidP="00895531">
      <w:pPr>
        <w:jc w:val="center"/>
        <w:rPr>
          <w:b/>
          <w:bCs/>
          <w:sz w:val="16"/>
          <w:szCs w:val="16"/>
          <w:lang w:val="en-US"/>
        </w:rPr>
      </w:pPr>
      <w:r w:rsidRPr="007E37F9">
        <w:rPr>
          <w:b/>
          <w:bCs/>
          <w:sz w:val="16"/>
          <w:szCs w:val="16"/>
          <w:lang w:val="en-US"/>
        </w:rPr>
        <w:t xml:space="preserve">Figure </w:t>
      </w:r>
      <w:r w:rsidR="0043102F">
        <w:rPr>
          <w:b/>
          <w:bCs/>
          <w:sz w:val="16"/>
          <w:szCs w:val="16"/>
          <w:lang w:val="en-US"/>
        </w:rPr>
        <w:t>2</w:t>
      </w:r>
      <w:r w:rsidRPr="007E37F9">
        <w:rPr>
          <w:b/>
          <w:bCs/>
          <w:sz w:val="16"/>
          <w:szCs w:val="16"/>
          <w:lang w:val="en-US"/>
        </w:rPr>
        <w:t xml:space="preserve">. </w:t>
      </w:r>
      <w:r>
        <w:rPr>
          <w:b/>
          <w:bCs/>
          <w:sz w:val="16"/>
          <w:szCs w:val="16"/>
          <w:lang w:val="en-US"/>
        </w:rPr>
        <w:t>DL baseband SNR</w:t>
      </w:r>
      <w:r w:rsidR="005A57CF">
        <w:rPr>
          <w:b/>
          <w:bCs/>
          <w:sz w:val="16"/>
          <w:szCs w:val="16"/>
          <w:lang w:val="en-US"/>
        </w:rPr>
        <w:t xml:space="preserve"> calibrated with</w:t>
      </w:r>
      <w:r>
        <w:rPr>
          <w:b/>
          <w:bCs/>
          <w:sz w:val="16"/>
          <w:szCs w:val="16"/>
          <w:lang w:val="en-US"/>
        </w:rPr>
        <w:t xml:space="preserve"> </w:t>
      </w:r>
      <w:r w:rsidR="003255B9">
        <w:rPr>
          <w:b/>
          <w:bCs/>
          <w:sz w:val="16"/>
          <w:szCs w:val="16"/>
          <w:lang w:val="en-US"/>
        </w:rPr>
        <w:t>(</w:t>
      </w:r>
      <w:r w:rsidR="0043102F">
        <w:rPr>
          <w:b/>
          <w:bCs/>
          <w:sz w:val="16"/>
          <w:szCs w:val="16"/>
          <w:lang w:val="en-US"/>
        </w:rPr>
        <w:t xml:space="preserve">a) </w:t>
      </w:r>
      <w:r w:rsidR="0043102F" w:rsidRPr="0043102F">
        <w:rPr>
          <w:b/>
          <w:bCs/>
          <w:sz w:val="16"/>
          <w:szCs w:val="16"/>
          <w:lang w:val="en-US"/>
        </w:rPr>
        <w:t>spherical</w:t>
      </w:r>
      <w:r w:rsidR="0043102F">
        <w:rPr>
          <w:b/>
          <w:bCs/>
          <w:sz w:val="16"/>
          <w:szCs w:val="16"/>
          <w:lang w:val="en-US"/>
        </w:rPr>
        <w:t xml:space="preserve"> coverage</w:t>
      </w:r>
      <w:r w:rsidR="005A57CF">
        <w:rPr>
          <w:b/>
          <w:bCs/>
          <w:sz w:val="16"/>
          <w:szCs w:val="16"/>
          <w:lang w:val="en-US"/>
        </w:rPr>
        <w:t xml:space="preserve"> point</w:t>
      </w:r>
      <w:r w:rsidR="0043102F">
        <w:rPr>
          <w:b/>
          <w:bCs/>
          <w:sz w:val="16"/>
          <w:szCs w:val="16"/>
          <w:lang w:val="en-US"/>
        </w:rPr>
        <w:t xml:space="preserve"> and (b) REFSENS </w:t>
      </w:r>
      <w:r w:rsidR="005A57CF">
        <w:rPr>
          <w:b/>
          <w:bCs/>
          <w:sz w:val="16"/>
          <w:szCs w:val="16"/>
          <w:lang w:val="en-US"/>
        </w:rPr>
        <w:t xml:space="preserve">point </w:t>
      </w:r>
      <w:r w:rsidR="005A57CF" w:rsidRPr="0043102F">
        <w:rPr>
          <w:b/>
          <w:bCs/>
          <w:sz w:val="16"/>
          <w:szCs w:val="16"/>
          <w:lang w:val="en-US"/>
        </w:rPr>
        <w:t>under -74.4 dBm DL power</w:t>
      </w:r>
      <w:r w:rsidR="005A57CF">
        <w:rPr>
          <w:b/>
          <w:bCs/>
          <w:sz w:val="16"/>
          <w:szCs w:val="16"/>
          <w:lang w:val="en-US"/>
        </w:rPr>
        <w:t>.</w:t>
      </w:r>
    </w:p>
    <w:p w14:paraId="182442D4" w14:textId="575CFC8C" w:rsidR="00895531" w:rsidRDefault="00F33393" w:rsidP="000048B1">
      <w:pPr>
        <w:pStyle w:val="BodyText"/>
        <w:jc w:val="both"/>
        <w:rPr>
          <w:lang w:val="en-US"/>
        </w:rPr>
      </w:pPr>
      <w:r>
        <w:rPr>
          <w:lang w:val="en-US"/>
        </w:rPr>
        <w:t>A single</w:t>
      </w:r>
      <w:r w:rsidR="00840A31">
        <w:rPr>
          <w:lang w:val="en-US"/>
        </w:rPr>
        <w:t>-</w:t>
      </w:r>
      <w:r>
        <w:rPr>
          <w:lang w:val="en-US"/>
        </w:rPr>
        <w:t>point</w:t>
      </w:r>
      <w:r w:rsidR="006336BB">
        <w:rPr>
          <w:lang w:val="en-US"/>
        </w:rPr>
        <w:t xml:space="preserve"> calibration at </w:t>
      </w:r>
      <w:r w:rsidR="00840A31">
        <w:rPr>
          <w:lang w:val="en-US"/>
        </w:rPr>
        <w:t xml:space="preserve">a </w:t>
      </w:r>
      <w:r w:rsidR="006336BB">
        <w:rPr>
          <w:lang w:val="en-US"/>
        </w:rPr>
        <w:t xml:space="preserve">spherical coverage point </w:t>
      </w:r>
      <w:r>
        <w:rPr>
          <w:lang w:val="en-US"/>
        </w:rPr>
        <w:t xml:space="preserve">may </w:t>
      </w:r>
      <w:r w:rsidR="00A12D1B">
        <w:rPr>
          <w:lang w:val="en-US"/>
        </w:rPr>
        <w:t>sufficiently</w:t>
      </w:r>
      <w:r>
        <w:rPr>
          <w:lang w:val="en-US"/>
        </w:rPr>
        <w:t xml:space="preserve"> represent the </w:t>
      </w:r>
      <w:r w:rsidR="00A12D1B">
        <w:rPr>
          <w:lang w:val="en-US"/>
        </w:rPr>
        <w:t>worst-case</w:t>
      </w:r>
      <w:r>
        <w:rPr>
          <w:lang w:val="en-US"/>
        </w:rPr>
        <w:t xml:space="preserve"> scenario in terms of UE performance </w:t>
      </w:r>
      <w:r w:rsidR="004F303C">
        <w:rPr>
          <w:lang w:val="en-US"/>
        </w:rPr>
        <w:t xml:space="preserve">since the top part of the CDF curve does not </w:t>
      </w:r>
      <w:r w:rsidR="00840A31">
        <w:rPr>
          <w:lang w:val="en-US"/>
        </w:rPr>
        <w:t>strongly impact</w:t>
      </w:r>
      <w:r w:rsidR="004F303C">
        <w:rPr>
          <w:lang w:val="en-US"/>
        </w:rPr>
        <w:t xml:space="preserve"> the </w:t>
      </w:r>
      <w:r w:rsidR="00574984">
        <w:rPr>
          <w:lang w:val="en-US"/>
        </w:rPr>
        <w:t>percentage of “go” or “no-go</w:t>
      </w:r>
      <w:r w:rsidR="00840A31">
        <w:rPr>
          <w:lang w:val="en-US"/>
        </w:rPr>
        <w:t>.”</w:t>
      </w:r>
      <w:r w:rsidR="00574984">
        <w:rPr>
          <w:lang w:val="en-US"/>
        </w:rPr>
        <w:t xml:space="preserve"> However, the calibration at </w:t>
      </w:r>
      <w:r w:rsidR="00840A31">
        <w:rPr>
          <w:lang w:val="en-US"/>
        </w:rPr>
        <w:t xml:space="preserve">the </w:t>
      </w:r>
      <w:r w:rsidR="00574984">
        <w:rPr>
          <w:lang w:val="en-US"/>
        </w:rPr>
        <w:t xml:space="preserve">REFSENS point may </w:t>
      </w:r>
      <w:r w:rsidR="00840A31">
        <w:rPr>
          <w:lang w:val="en-US"/>
        </w:rPr>
        <w:t>better represent the UE performance in real life</w:t>
      </w:r>
      <w:r w:rsidR="00A12D1B">
        <w:rPr>
          <w:lang w:val="en-US"/>
        </w:rPr>
        <w:t xml:space="preserve"> as some margin in spherical coverage can be </w:t>
      </w:r>
      <w:r w:rsidR="00F642FE">
        <w:rPr>
          <w:lang w:val="en-US"/>
        </w:rPr>
        <w:t>obtained</w:t>
      </w:r>
      <w:r w:rsidR="00A12D1B">
        <w:rPr>
          <w:lang w:val="en-US"/>
        </w:rPr>
        <w:t xml:space="preserve">. </w:t>
      </w:r>
    </w:p>
    <w:p w14:paraId="3F2F4849" w14:textId="38F665CB" w:rsidR="00F642FE" w:rsidRDefault="00F642FE" w:rsidP="000048B1">
      <w:pPr>
        <w:pStyle w:val="BodyText"/>
        <w:jc w:val="both"/>
        <w:rPr>
          <w:b/>
          <w:bCs/>
          <w:lang w:val="en-US"/>
        </w:rPr>
      </w:pPr>
      <w:r w:rsidRPr="00F642FE">
        <w:rPr>
          <w:b/>
          <w:bCs/>
          <w:lang w:val="en-US"/>
        </w:rPr>
        <w:t xml:space="preserve">Observation 1: A single point calibration at </w:t>
      </w:r>
      <w:r w:rsidR="00840A31">
        <w:rPr>
          <w:b/>
          <w:bCs/>
          <w:lang w:val="en-US"/>
        </w:rPr>
        <w:t xml:space="preserve">the </w:t>
      </w:r>
      <w:r w:rsidRPr="00F642FE">
        <w:rPr>
          <w:b/>
          <w:bCs/>
          <w:lang w:val="en-US"/>
        </w:rPr>
        <w:t>spherical coverage point may sufficiently represent the worst-case scenario in terms of UE performance</w:t>
      </w:r>
      <w:r>
        <w:rPr>
          <w:b/>
          <w:bCs/>
          <w:lang w:val="en-US"/>
        </w:rPr>
        <w:t xml:space="preserve"> </w:t>
      </w:r>
      <w:r w:rsidRPr="00F642FE">
        <w:rPr>
          <w:b/>
          <w:bCs/>
          <w:lang w:val="en-US"/>
        </w:rPr>
        <w:t xml:space="preserve">since the top part of the CDF curve does not </w:t>
      </w:r>
      <w:r w:rsidR="00840A31">
        <w:rPr>
          <w:b/>
          <w:bCs/>
          <w:lang w:val="en-US"/>
        </w:rPr>
        <w:t>substantially impact</w:t>
      </w:r>
      <w:r w:rsidRPr="00F642FE">
        <w:rPr>
          <w:b/>
          <w:bCs/>
          <w:lang w:val="en-US"/>
        </w:rPr>
        <w:t xml:space="preserve"> the percentage of “go” or “no-go”.</w:t>
      </w:r>
    </w:p>
    <w:p w14:paraId="1FE92D1B" w14:textId="40280B7B" w:rsidR="00F642FE" w:rsidRPr="00F642FE" w:rsidRDefault="00F642FE" w:rsidP="00F642FE">
      <w:pPr>
        <w:pStyle w:val="BodyText"/>
        <w:jc w:val="both"/>
        <w:rPr>
          <w:b/>
          <w:bCs/>
          <w:lang w:val="en-US"/>
        </w:rPr>
      </w:pPr>
      <w:r>
        <w:rPr>
          <w:b/>
          <w:bCs/>
          <w:lang w:val="en-US"/>
        </w:rPr>
        <w:t>Observation 2: T</w:t>
      </w:r>
      <w:r w:rsidRPr="00F642FE">
        <w:rPr>
          <w:b/>
          <w:bCs/>
          <w:lang w:val="en-US"/>
        </w:rPr>
        <w:t xml:space="preserve">he calibration at </w:t>
      </w:r>
      <w:r w:rsidR="00840A31">
        <w:rPr>
          <w:b/>
          <w:bCs/>
          <w:lang w:val="en-US"/>
        </w:rPr>
        <w:t xml:space="preserve">the </w:t>
      </w:r>
      <w:r w:rsidRPr="00F642FE">
        <w:rPr>
          <w:b/>
          <w:bCs/>
          <w:lang w:val="en-US"/>
        </w:rPr>
        <w:t xml:space="preserve">REFSENS point may </w:t>
      </w:r>
      <w:r w:rsidR="00840A31">
        <w:rPr>
          <w:b/>
          <w:bCs/>
          <w:lang w:val="en-US"/>
        </w:rPr>
        <w:t>better represent the UE performance in real life</w:t>
      </w:r>
      <w:r w:rsidRPr="00F642FE">
        <w:rPr>
          <w:b/>
          <w:bCs/>
          <w:lang w:val="en-US"/>
        </w:rPr>
        <w:t xml:space="preserve"> as some margin in spherical coverage can be </w:t>
      </w:r>
      <w:r>
        <w:rPr>
          <w:b/>
          <w:bCs/>
          <w:lang w:val="en-US"/>
        </w:rPr>
        <w:t>obtained</w:t>
      </w:r>
      <w:r w:rsidRPr="00F642FE">
        <w:rPr>
          <w:b/>
          <w:bCs/>
          <w:lang w:val="en-US"/>
        </w:rPr>
        <w:t xml:space="preserve">. </w:t>
      </w:r>
    </w:p>
    <w:p w14:paraId="3EBA493F" w14:textId="77777777" w:rsidR="00A547FC" w:rsidRPr="009121D5" w:rsidRDefault="00A547FC" w:rsidP="00A547FC">
      <w:pPr>
        <w:pStyle w:val="Heading2"/>
        <w:numPr>
          <w:ilvl w:val="1"/>
          <w:numId w:val="8"/>
        </w:numPr>
        <w:jc w:val="both"/>
        <w:rPr>
          <w:b w:val="0"/>
          <w:sz w:val="20"/>
          <w:szCs w:val="16"/>
          <w:lang w:val="en-US"/>
        </w:rPr>
      </w:pPr>
      <w:r w:rsidRPr="009121D5">
        <w:rPr>
          <w:b w:val="0"/>
          <w:sz w:val="20"/>
          <w:szCs w:val="16"/>
          <w:lang w:val="en-US"/>
        </w:rPr>
        <w:t>The initial position of UE</w:t>
      </w:r>
    </w:p>
    <w:p w14:paraId="27E4AAE2" w14:textId="5B4D4918" w:rsidR="00A547FC" w:rsidRPr="00F90817" w:rsidRDefault="00A547FC" w:rsidP="00A547FC">
      <w:pPr>
        <w:spacing w:before="100" w:beforeAutospacing="1"/>
        <w:jc w:val="both"/>
        <w:rPr>
          <w:lang w:val="en-US" w:eastAsia="zh-CN"/>
        </w:rPr>
      </w:pPr>
      <w:r w:rsidRPr="00F90817">
        <w:rPr>
          <w:lang w:val="en-US"/>
        </w:rPr>
        <w:t xml:space="preserve">The simulation setup for the device rotation and initial positions are shown illustrated in Fig. 2. </w:t>
      </w:r>
      <w:r>
        <w:rPr>
          <w:lang w:val="en-US"/>
        </w:rPr>
        <w:t xml:space="preserve">The three </w:t>
      </w:r>
      <w:r w:rsidRPr="00F90817">
        <w:rPr>
          <w:rFonts w:eastAsia="Yu Mincho"/>
        </w:rPr>
        <w:t xml:space="preserve">orientations </w:t>
      </w:r>
      <w:r>
        <w:rPr>
          <w:rFonts w:eastAsia="Yu Mincho"/>
        </w:rPr>
        <w:t>are based on</w:t>
      </w:r>
      <w:r w:rsidRPr="00F90817">
        <w:rPr>
          <w:rFonts w:eastAsia="Yu Mincho"/>
        </w:rPr>
        <w:t xml:space="preserve"> the ‘Alignment Options’ in Annex J (J.2) of 38.101-2</w:t>
      </w:r>
      <w:r>
        <w:rPr>
          <w:rFonts w:eastAsia="Yu Mincho"/>
        </w:rPr>
        <w:t>, wherein P1 the screen of the device faces towards +z (</w:t>
      </w:r>
      <w:r>
        <w:t>Alignment Option 1</w:t>
      </w:r>
      <w:r>
        <w:rPr>
          <w:rFonts w:eastAsia="Yu Mincho"/>
        </w:rPr>
        <w:t>), in P2 the short edge face towards +z (</w:t>
      </w:r>
      <w:r>
        <w:t>Alignment Option 2</w:t>
      </w:r>
      <w:r>
        <w:rPr>
          <w:rFonts w:eastAsia="Yu Mincho"/>
        </w:rPr>
        <w:t>) and in P3 the long edge face towards +z (</w:t>
      </w:r>
      <w:r>
        <w:t>Alignment Option 3</w:t>
      </w:r>
      <w:r>
        <w:rPr>
          <w:rFonts w:eastAsia="Yu Mincho"/>
        </w:rPr>
        <w:t xml:space="preserve">). </w:t>
      </w:r>
    </w:p>
    <w:p w14:paraId="610EEA5F" w14:textId="77777777" w:rsidR="00A547FC" w:rsidRDefault="00A547FC" w:rsidP="00A547FC">
      <w:pPr>
        <w:pStyle w:val="BodyText"/>
        <w:jc w:val="center"/>
        <w:rPr>
          <w:lang w:val="en-US"/>
        </w:rPr>
      </w:pPr>
      <w:r>
        <w:rPr>
          <w:noProof/>
        </w:rPr>
        <w:lastRenderedPageBreak/>
        <w:drawing>
          <wp:inline distT="0" distB="0" distL="0" distR="0" wp14:anchorId="7C396885" wp14:editId="416BA74F">
            <wp:extent cx="6264275" cy="167576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64275" cy="1675765"/>
                    </a:xfrm>
                    <a:prstGeom prst="rect">
                      <a:avLst/>
                    </a:prstGeom>
                    <a:noFill/>
                    <a:ln>
                      <a:noFill/>
                    </a:ln>
                  </pic:spPr>
                </pic:pic>
              </a:graphicData>
            </a:graphic>
          </wp:inline>
        </w:drawing>
      </w:r>
    </w:p>
    <w:p w14:paraId="1442325B" w14:textId="77777777" w:rsidR="00A547FC" w:rsidRPr="00A657EE" w:rsidRDefault="00A547FC" w:rsidP="00A547FC">
      <w:pPr>
        <w:pStyle w:val="BodyText"/>
        <w:rPr>
          <w:b/>
          <w:bCs/>
          <w:sz w:val="16"/>
          <w:szCs w:val="16"/>
          <w:lang w:val="en-US"/>
        </w:rPr>
      </w:pPr>
      <w:r w:rsidRPr="00A657EE">
        <w:rPr>
          <w:b/>
          <w:bCs/>
          <w:sz w:val="16"/>
          <w:szCs w:val="16"/>
          <w:lang w:val="en-US"/>
        </w:rPr>
        <w:t xml:space="preserve">                           position 1                                                    </w:t>
      </w:r>
      <w:r>
        <w:rPr>
          <w:b/>
          <w:bCs/>
          <w:sz w:val="16"/>
          <w:szCs w:val="16"/>
          <w:lang w:val="en-US"/>
        </w:rPr>
        <w:t xml:space="preserve">                     </w:t>
      </w:r>
      <w:r w:rsidRPr="00A657EE">
        <w:rPr>
          <w:b/>
          <w:bCs/>
          <w:sz w:val="16"/>
          <w:szCs w:val="16"/>
          <w:lang w:val="en-US"/>
        </w:rPr>
        <w:t xml:space="preserve">position 2                                                 </w:t>
      </w:r>
      <w:r>
        <w:rPr>
          <w:b/>
          <w:bCs/>
          <w:sz w:val="16"/>
          <w:szCs w:val="16"/>
          <w:lang w:val="en-US"/>
        </w:rPr>
        <w:t xml:space="preserve">                   </w:t>
      </w:r>
      <w:r w:rsidRPr="00A657EE">
        <w:rPr>
          <w:b/>
          <w:bCs/>
          <w:sz w:val="16"/>
          <w:szCs w:val="16"/>
          <w:lang w:val="en-US"/>
        </w:rPr>
        <w:t>position 3</w:t>
      </w:r>
    </w:p>
    <w:p w14:paraId="4A92797E" w14:textId="77777777" w:rsidR="00A547FC" w:rsidRPr="00BF6A58" w:rsidRDefault="00A547FC" w:rsidP="00A547FC">
      <w:pPr>
        <w:jc w:val="center"/>
        <w:rPr>
          <w:b/>
          <w:bCs/>
          <w:sz w:val="16"/>
          <w:szCs w:val="16"/>
          <w:lang w:val="en-US"/>
        </w:rPr>
      </w:pPr>
      <w:r w:rsidRPr="007E37F9">
        <w:rPr>
          <w:b/>
          <w:bCs/>
          <w:sz w:val="16"/>
          <w:szCs w:val="16"/>
          <w:lang w:val="en-US"/>
        </w:rPr>
        <w:t xml:space="preserve">Figure </w:t>
      </w:r>
      <w:r>
        <w:rPr>
          <w:b/>
          <w:bCs/>
          <w:sz w:val="16"/>
          <w:szCs w:val="16"/>
          <w:lang w:val="en-US"/>
        </w:rPr>
        <w:t>2</w:t>
      </w:r>
      <w:r w:rsidRPr="007E37F9">
        <w:rPr>
          <w:b/>
          <w:bCs/>
          <w:sz w:val="16"/>
          <w:szCs w:val="16"/>
          <w:lang w:val="en-US"/>
        </w:rPr>
        <w:t xml:space="preserve">. </w:t>
      </w:r>
      <w:r>
        <w:rPr>
          <w:b/>
          <w:bCs/>
          <w:sz w:val="16"/>
          <w:szCs w:val="16"/>
          <w:lang w:val="en-US"/>
        </w:rPr>
        <w:t xml:space="preserve">The simulation setup for UE rotation, UE P0 positions, and TRP locations. </w:t>
      </w:r>
    </w:p>
    <w:p w14:paraId="6C63C753" w14:textId="3EFA0EA3" w:rsidR="00A547FC" w:rsidRPr="0067657D" w:rsidRDefault="0058367D" w:rsidP="00F35383">
      <w:pPr>
        <w:pStyle w:val="BodyText"/>
        <w:rPr>
          <w:lang w:val="en-US"/>
        </w:rPr>
      </w:pPr>
      <w:r w:rsidRPr="0067657D">
        <w:rPr>
          <w:lang w:val="en-US"/>
        </w:rPr>
        <w:t>In the results presented in this paper</w:t>
      </w:r>
      <w:r w:rsidR="00840A31">
        <w:rPr>
          <w:lang w:val="en-US"/>
        </w:rPr>
        <w:t>,</w:t>
      </w:r>
      <w:r w:rsidRPr="0067657D">
        <w:rPr>
          <w:lang w:val="en-US"/>
        </w:rPr>
        <w:t xml:space="preserve"> the best result among three UE orientations for each </w:t>
      </w:r>
      <w:proofErr w:type="spellStart"/>
      <w:r w:rsidRPr="0067657D">
        <w:rPr>
          <w:lang w:val="en-US"/>
        </w:rPr>
        <w:t>AoA</w:t>
      </w:r>
      <w:proofErr w:type="spellEnd"/>
      <w:r w:rsidRPr="0067657D">
        <w:rPr>
          <w:lang w:val="en-US"/>
        </w:rPr>
        <w:t xml:space="preserve"> offset is presented based on the WF [1]. </w:t>
      </w:r>
    </w:p>
    <w:p w14:paraId="48A5965F" w14:textId="77777777" w:rsidR="0058367D" w:rsidRDefault="0058367D" w:rsidP="0058367D">
      <w:pPr>
        <w:pStyle w:val="Heading1"/>
        <w:numPr>
          <w:ilvl w:val="0"/>
          <w:numId w:val="8"/>
        </w:numPr>
        <w:jc w:val="both"/>
        <w:rPr>
          <w:b w:val="0"/>
          <w:lang w:val="en-US"/>
        </w:rPr>
      </w:pPr>
      <w:r w:rsidRPr="007E37F9">
        <w:rPr>
          <w:b w:val="0"/>
          <w:lang w:val="en-US"/>
        </w:rPr>
        <w:t>Simulation</w:t>
      </w:r>
      <w:r>
        <w:rPr>
          <w:b w:val="0"/>
          <w:lang w:val="en-US"/>
        </w:rPr>
        <w:t xml:space="preserve"> results</w:t>
      </w:r>
    </w:p>
    <w:p w14:paraId="15C53D71" w14:textId="42D5ED5C" w:rsidR="00A66C96" w:rsidRPr="00C2653D" w:rsidRDefault="00A66C96" w:rsidP="00A66C96">
      <w:pPr>
        <w:pStyle w:val="Heading2"/>
        <w:numPr>
          <w:ilvl w:val="1"/>
          <w:numId w:val="8"/>
        </w:numPr>
        <w:jc w:val="both"/>
        <w:rPr>
          <w:b w:val="0"/>
          <w:sz w:val="22"/>
          <w:szCs w:val="18"/>
          <w:lang w:val="en-US"/>
        </w:rPr>
      </w:pPr>
      <w:r w:rsidRPr="00C2653D">
        <w:rPr>
          <w:b w:val="0"/>
          <w:sz w:val="22"/>
          <w:szCs w:val="18"/>
          <w:lang w:val="en-US"/>
        </w:rPr>
        <w:t xml:space="preserve">Simulation results with calibration to spherical coverage </w:t>
      </w:r>
      <w:r w:rsidR="005C1C79" w:rsidRPr="00C2653D">
        <w:rPr>
          <w:b w:val="0"/>
          <w:sz w:val="22"/>
          <w:szCs w:val="18"/>
          <w:lang w:val="en-US"/>
        </w:rPr>
        <w:t>EIS</w:t>
      </w:r>
    </w:p>
    <w:p w14:paraId="2D45F55D" w14:textId="77777777" w:rsidR="005A0B80" w:rsidRDefault="0091333B" w:rsidP="005A0B80">
      <w:pPr>
        <w:pStyle w:val="BodyText"/>
        <w:jc w:val="both"/>
        <w:rPr>
          <w:lang w:val="en-US"/>
        </w:rPr>
      </w:pPr>
      <w:r>
        <w:rPr>
          <w:lang w:val="en-US"/>
        </w:rPr>
        <w:t xml:space="preserve">The simulation </w:t>
      </w:r>
      <w:r w:rsidR="00B7548E">
        <w:rPr>
          <w:lang w:val="en-US"/>
        </w:rPr>
        <w:t xml:space="preserve">results when all UEs are calibrated </w:t>
      </w:r>
      <w:r w:rsidR="001C5330">
        <w:rPr>
          <w:lang w:val="en-US"/>
        </w:rPr>
        <w:t xml:space="preserve">to the spherical coverage point are plotted in Fig. 3, where </w:t>
      </w:r>
      <w:r w:rsidR="00C57655">
        <w:rPr>
          <w:lang w:val="en-US"/>
        </w:rPr>
        <w:t>both “</w:t>
      </w:r>
      <w:r w:rsidR="005578AF">
        <w:rPr>
          <w:lang w:val="en-US"/>
        </w:rPr>
        <w:t xml:space="preserve">no combination” and </w:t>
      </w:r>
      <w:r w:rsidR="00A94833">
        <w:rPr>
          <w:lang w:val="en-US"/>
        </w:rPr>
        <w:t>“</w:t>
      </w:r>
      <w:r w:rsidR="005578AF">
        <w:rPr>
          <w:lang w:val="en-US"/>
        </w:rPr>
        <w:t xml:space="preserve">or combination” </w:t>
      </w:r>
      <w:r w:rsidR="009043F7">
        <w:rPr>
          <w:lang w:val="en-US"/>
        </w:rPr>
        <w:t>have</w:t>
      </w:r>
      <w:r w:rsidR="005578AF">
        <w:rPr>
          <w:lang w:val="en-US"/>
        </w:rPr>
        <w:t xml:space="preserve"> been </w:t>
      </w:r>
      <w:r w:rsidR="00B05BC3">
        <w:rPr>
          <w:lang w:val="en-US"/>
        </w:rPr>
        <w:t xml:space="preserve">considered. </w:t>
      </w:r>
      <w:r w:rsidR="00F2779B">
        <w:rPr>
          <w:lang w:val="en-US"/>
        </w:rPr>
        <w:t xml:space="preserve">For each </w:t>
      </w:r>
      <w:proofErr w:type="spellStart"/>
      <w:r w:rsidR="00F2779B">
        <w:rPr>
          <w:lang w:val="en-US"/>
        </w:rPr>
        <w:t>AoA</w:t>
      </w:r>
      <w:proofErr w:type="spellEnd"/>
      <w:r w:rsidR="00F2779B">
        <w:rPr>
          <w:lang w:val="en-US"/>
        </w:rPr>
        <w:t xml:space="preserve"> offset for each UE, only the best results among the three orientations are presented. </w:t>
      </w:r>
    </w:p>
    <w:p w14:paraId="76F2A420" w14:textId="4DD631EB" w:rsidR="00014436" w:rsidRPr="005A0B80" w:rsidRDefault="00307DAE" w:rsidP="005A0B80">
      <w:pPr>
        <w:pStyle w:val="BodyText"/>
        <w:jc w:val="center"/>
        <w:rPr>
          <w:lang w:val="en-US"/>
        </w:rPr>
      </w:pPr>
      <w:r w:rsidRPr="00307DAE">
        <w:rPr>
          <w:b/>
          <w:noProof/>
          <w:lang w:val="en-US"/>
        </w:rPr>
        <w:drawing>
          <wp:inline distT="0" distB="0" distL="0" distR="0" wp14:anchorId="175123B4" wp14:editId="5BD4010F">
            <wp:extent cx="4320000" cy="32366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0000" cy="3236655"/>
                    </a:xfrm>
                    <a:prstGeom prst="rect">
                      <a:avLst/>
                    </a:prstGeom>
                    <a:noFill/>
                    <a:ln>
                      <a:noFill/>
                    </a:ln>
                  </pic:spPr>
                </pic:pic>
              </a:graphicData>
            </a:graphic>
          </wp:inline>
        </w:drawing>
      </w:r>
    </w:p>
    <w:p w14:paraId="36CC8E90" w14:textId="6E1E7E8E" w:rsidR="009043F7" w:rsidRPr="004172B1" w:rsidRDefault="009043F7" w:rsidP="009043F7">
      <w:pPr>
        <w:pStyle w:val="BodyText"/>
        <w:jc w:val="center"/>
        <w:rPr>
          <w:b/>
          <w:bCs/>
          <w:lang w:val="en-US"/>
        </w:rPr>
      </w:pPr>
      <w:r w:rsidRPr="004172B1">
        <w:rPr>
          <w:b/>
          <w:bCs/>
          <w:lang w:val="en-US"/>
        </w:rPr>
        <w:t>(a)</w:t>
      </w:r>
    </w:p>
    <w:p w14:paraId="51E9D820" w14:textId="76F49E42" w:rsidR="00331072" w:rsidRDefault="00331072" w:rsidP="009043F7">
      <w:pPr>
        <w:pStyle w:val="BodyText"/>
        <w:jc w:val="center"/>
        <w:rPr>
          <w:lang w:val="en-US"/>
        </w:rPr>
      </w:pPr>
      <w:r w:rsidRPr="00331072">
        <w:rPr>
          <w:noProof/>
          <w:lang w:val="en-US"/>
        </w:rPr>
        <w:lastRenderedPageBreak/>
        <w:drawing>
          <wp:inline distT="0" distB="0" distL="0" distR="0" wp14:anchorId="4289420F" wp14:editId="0E64198D">
            <wp:extent cx="4320000" cy="32366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20000" cy="3236655"/>
                    </a:xfrm>
                    <a:prstGeom prst="rect">
                      <a:avLst/>
                    </a:prstGeom>
                    <a:noFill/>
                    <a:ln>
                      <a:noFill/>
                    </a:ln>
                  </pic:spPr>
                </pic:pic>
              </a:graphicData>
            </a:graphic>
          </wp:inline>
        </w:drawing>
      </w:r>
    </w:p>
    <w:p w14:paraId="0867ACD3" w14:textId="00EADED7" w:rsidR="009043F7" w:rsidRPr="004172B1" w:rsidRDefault="009043F7" w:rsidP="009043F7">
      <w:pPr>
        <w:pStyle w:val="BodyText"/>
        <w:jc w:val="center"/>
        <w:rPr>
          <w:b/>
          <w:bCs/>
          <w:lang w:val="en-US"/>
        </w:rPr>
      </w:pPr>
      <w:r w:rsidRPr="004172B1">
        <w:rPr>
          <w:b/>
          <w:bCs/>
          <w:lang w:val="en-US"/>
        </w:rPr>
        <w:t>(b)</w:t>
      </w:r>
    </w:p>
    <w:p w14:paraId="30F14CF1" w14:textId="04BB2782" w:rsidR="009E64FB" w:rsidRDefault="009E64FB" w:rsidP="00C57655">
      <w:pPr>
        <w:rPr>
          <w:b/>
          <w:bCs/>
          <w:sz w:val="16"/>
          <w:szCs w:val="16"/>
          <w:lang w:val="en-US"/>
        </w:rPr>
      </w:pPr>
      <w:r w:rsidRPr="007E37F9">
        <w:rPr>
          <w:b/>
          <w:bCs/>
          <w:sz w:val="16"/>
          <w:szCs w:val="16"/>
          <w:lang w:val="en-US"/>
        </w:rPr>
        <w:t xml:space="preserve">Figure </w:t>
      </w:r>
      <w:r>
        <w:rPr>
          <w:b/>
          <w:bCs/>
          <w:sz w:val="16"/>
          <w:szCs w:val="16"/>
          <w:lang w:val="en-US"/>
        </w:rPr>
        <w:t>3</w:t>
      </w:r>
      <w:r w:rsidRPr="007E37F9">
        <w:rPr>
          <w:b/>
          <w:bCs/>
          <w:sz w:val="16"/>
          <w:szCs w:val="16"/>
          <w:lang w:val="en-US"/>
        </w:rPr>
        <w:t xml:space="preserve">. </w:t>
      </w:r>
      <w:r w:rsidR="0015643D">
        <w:rPr>
          <w:b/>
          <w:bCs/>
          <w:sz w:val="16"/>
          <w:szCs w:val="16"/>
          <w:lang w:val="en-US"/>
        </w:rPr>
        <w:t>T</w:t>
      </w:r>
      <w:r w:rsidR="000F7CBA">
        <w:rPr>
          <w:b/>
          <w:bCs/>
          <w:sz w:val="16"/>
          <w:szCs w:val="16"/>
          <w:lang w:val="en-US"/>
        </w:rPr>
        <w:t xml:space="preserve">he coverage percentage </w:t>
      </w:r>
      <w:r w:rsidR="0015643D">
        <w:rPr>
          <w:b/>
          <w:bCs/>
          <w:sz w:val="16"/>
          <w:szCs w:val="16"/>
          <w:lang w:val="en-US"/>
        </w:rPr>
        <w:t xml:space="preserve">vs. </w:t>
      </w:r>
      <w:r w:rsidR="000F7CBA">
        <w:rPr>
          <w:b/>
          <w:bCs/>
          <w:sz w:val="16"/>
          <w:szCs w:val="16"/>
          <w:lang w:val="en-US"/>
        </w:rPr>
        <w:t xml:space="preserve">the </w:t>
      </w:r>
      <w:proofErr w:type="spellStart"/>
      <w:r w:rsidR="00667361">
        <w:rPr>
          <w:b/>
          <w:bCs/>
          <w:sz w:val="16"/>
          <w:szCs w:val="16"/>
          <w:lang w:val="en-US"/>
        </w:rPr>
        <w:t>AoA</w:t>
      </w:r>
      <w:proofErr w:type="spellEnd"/>
      <w:r w:rsidR="00667361">
        <w:rPr>
          <w:b/>
          <w:bCs/>
          <w:sz w:val="16"/>
          <w:szCs w:val="16"/>
          <w:lang w:val="en-US"/>
        </w:rPr>
        <w:t xml:space="preserve"> offsets for (a) no combination and </w:t>
      </w:r>
      <w:r w:rsidR="006C1D2B">
        <w:rPr>
          <w:b/>
          <w:bCs/>
          <w:sz w:val="16"/>
          <w:szCs w:val="16"/>
          <w:lang w:val="en-US"/>
        </w:rPr>
        <w:t>(</w:t>
      </w:r>
      <w:r w:rsidR="00EE234F">
        <w:rPr>
          <w:b/>
          <w:bCs/>
          <w:sz w:val="16"/>
          <w:szCs w:val="16"/>
          <w:lang w:val="en-US"/>
        </w:rPr>
        <w:t>b</w:t>
      </w:r>
      <w:r w:rsidR="006C1D2B">
        <w:rPr>
          <w:b/>
          <w:bCs/>
          <w:sz w:val="16"/>
          <w:szCs w:val="16"/>
          <w:lang w:val="en-US"/>
        </w:rPr>
        <w:t>)</w:t>
      </w:r>
      <w:r w:rsidR="00EE234F">
        <w:rPr>
          <w:b/>
          <w:bCs/>
          <w:sz w:val="16"/>
          <w:szCs w:val="16"/>
          <w:lang w:val="en-US"/>
        </w:rPr>
        <w:t xml:space="preserve"> or combination</w:t>
      </w:r>
      <w:r w:rsidR="00C57655">
        <w:rPr>
          <w:b/>
          <w:bCs/>
          <w:sz w:val="16"/>
          <w:szCs w:val="16"/>
          <w:lang w:val="en-US"/>
        </w:rPr>
        <w:t xml:space="preserve"> when UEs are calibrated at spherical coverage point. </w:t>
      </w:r>
    </w:p>
    <w:p w14:paraId="130EB3D2" w14:textId="77777777" w:rsidR="004B1114" w:rsidRPr="004B1114" w:rsidRDefault="004B1114" w:rsidP="004B1114">
      <w:pPr>
        <w:pStyle w:val="BodyText"/>
        <w:jc w:val="both"/>
        <w:rPr>
          <w:lang w:val="en-US"/>
        </w:rPr>
      </w:pPr>
      <w:r w:rsidRPr="004B1114">
        <w:rPr>
          <w:lang w:val="en-US"/>
        </w:rPr>
        <w:t>A couple of observations:</w:t>
      </w:r>
    </w:p>
    <w:p w14:paraId="5E8FB83B" w14:textId="239B9717" w:rsidR="004B1114" w:rsidRPr="004B1114" w:rsidRDefault="004B1114" w:rsidP="004B1114">
      <w:pPr>
        <w:pStyle w:val="BodyText"/>
        <w:numPr>
          <w:ilvl w:val="0"/>
          <w:numId w:val="44"/>
        </w:numPr>
        <w:jc w:val="both"/>
        <w:rPr>
          <w:lang w:val="en-US"/>
        </w:rPr>
      </w:pPr>
      <w:r w:rsidRPr="004B1114">
        <w:rPr>
          <w:lang w:val="en-US"/>
        </w:rPr>
        <w:t>I</w:t>
      </w:r>
      <w:r w:rsidR="00E76A48" w:rsidRPr="004B1114">
        <w:rPr>
          <w:lang w:val="en-US"/>
        </w:rPr>
        <w:t xml:space="preserve">t can be observed that </w:t>
      </w:r>
      <w:r w:rsidR="00CB22C9" w:rsidRPr="004B1114">
        <w:rPr>
          <w:lang w:val="en-US"/>
        </w:rPr>
        <w:t xml:space="preserve">a cross point around 90° </w:t>
      </w:r>
      <w:proofErr w:type="spellStart"/>
      <w:r w:rsidR="004E1997" w:rsidRPr="004B1114">
        <w:rPr>
          <w:lang w:val="en-US"/>
        </w:rPr>
        <w:t>AoA</w:t>
      </w:r>
      <w:proofErr w:type="spellEnd"/>
      <w:r w:rsidR="004E1997" w:rsidRPr="004B1114">
        <w:rPr>
          <w:lang w:val="en-US"/>
        </w:rPr>
        <w:t xml:space="preserve"> offset among all the UEs can be observed in </w:t>
      </w:r>
      <w:r w:rsidR="009533EF" w:rsidRPr="004B1114">
        <w:rPr>
          <w:lang w:val="en-US"/>
        </w:rPr>
        <w:t xml:space="preserve">both </w:t>
      </w:r>
      <w:r w:rsidR="004E1997" w:rsidRPr="004B1114">
        <w:rPr>
          <w:lang w:val="en-US"/>
        </w:rPr>
        <w:t>Fig. 3</w:t>
      </w:r>
      <w:r w:rsidR="009533EF" w:rsidRPr="004B1114">
        <w:rPr>
          <w:lang w:val="en-US"/>
        </w:rPr>
        <w:t>(a) and Fig. 3(b)</w:t>
      </w:r>
      <w:r w:rsidR="004E1997" w:rsidRPr="004B1114">
        <w:rPr>
          <w:lang w:val="en-US"/>
        </w:rPr>
        <w:t>. Therefore, it</w:t>
      </w:r>
      <w:r w:rsidR="009533EF" w:rsidRPr="004B1114">
        <w:rPr>
          <w:lang w:val="en-US"/>
        </w:rPr>
        <w:t xml:space="preserve"> can be understood that </w:t>
      </w:r>
      <w:r w:rsidR="008C7EF5" w:rsidRPr="004B1114">
        <w:rPr>
          <w:lang w:val="en-US"/>
        </w:rPr>
        <w:t>all UE implementations can achieve a similar performance around such a</w:t>
      </w:r>
      <w:r w:rsidR="00840A31">
        <w:rPr>
          <w:lang w:val="en-US"/>
        </w:rPr>
        <w:t>n</w:t>
      </w:r>
      <w:r w:rsidR="008C7EF5" w:rsidRPr="004B1114">
        <w:rPr>
          <w:lang w:val="en-US"/>
        </w:rPr>
        <w:t xml:space="preserve"> </w:t>
      </w:r>
      <w:proofErr w:type="spellStart"/>
      <w:r w:rsidR="008C7EF5" w:rsidRPr="004B1114">
        <w:rPr>
          <w:lang w:val="en-US"/>
        </w:rPr>
        <w:t>AoA</w:t>
      </w:r>
      <w:proofErr w:type="spellEnd"/>
      <w:r w:rsidR="008C7EF5" w:rsidRPr="004B1114">
        <w:rPr>
          <w:lang w:val="en-US"/>
        </w:rPr>
        <w:t xml:space="preserve"> offset. </w:t>
      </w:r>
    </w:p>
    <w:p w14:paraId="5168E7A7" w14:textId="0CC6D211" w:rsidR="00863C1D" w:rsidRDefault="004B1114" w:rsidP="004B1114">
      <w:pPr>
        <w:pStyle w:val="BodyText"/>
        <w:numPr>
          <w:ilvl w:val="0"/>
          <w:numId w:val="44"/>
        </w:numPr>
        <w:jc w:val="both"/>
        <w:rPr>
          <w:lang w:val="en-US"/>
        </w:rPr>
      </w:pPr>
      <w:r>
        <w:rPr>
          <w:lang w:val="en-US"/>
        </w:rPr>
        <w:t>The coverage percentage for “or combination” is almost double compar</w:t>
      </w:r>
      <w:r w:rsidR="00840A31">
        <w:rPr>
          <w:lang w:val="en-US"/>
        </w:rPr>
        <w:t>ed</w:t>
      </w:r>
      <w:r>
        <w:rPr>
          <w:lang w:val="en-US"/>
        </w:rPr>
        <w:t xml:space="preserve"> to the </w:t>
      </w:r>
      <w:r w:rsidR="006B1B78">
        <w:rPr>
          <w:lang w:val="en-US"/>
        </w:rPr>
        <w:t>“</w:t>
      </w:r>
      <w:r w:rsidR="00B12BF7">
        <w:rPr>
          <w:lang w:val="en-US"/>
        </w:rPr>
        <w:t>no combination</w:t>
      </w:r>
      <w:r w:rsidR="00840A31">
        <w:rPr>
          <w:lang w:val="en-US"/>
        </w:rPr>
        <w:t>,”</w:t>
      </w:r>
      <w:r w:rsidR="00EC450F">
        <w:rPr>
          <w:lang w:val="en-US"/>
        </w:rPr>
        <w:t xml:space="preserve"> which indicates that </w:t>
      </w:r>
      <w:r w:rsidR="00495A50">
        <w:rPr>
          <w:lang w:val="en-US"/>
        </w:rPr>
        <w:t>some</w:t>
      </w:r>
      <w:r w:rsidR="00EC450F">
        <w:rPr>
          <w:lang w:val="en-US"/>
        </w:rPr>
        <w:t xml:space="preserve"> failed test points </w:t>
      </w:r>
      <w:r w:rsidR="00495A50">
        <w:rPr>
          <w:lang w:val="en-US"/>
        </w:rPr>
        <w:t>are</w:t>
      </w:r>
      <w:r w:rsidR="00981FC1">
        <w:rPr>
          <w:lang w:val="en-US"/>
        </w:rPr>
        <w:t xml:space="preserve"> hidden</w:t>
      </w:r>
      <w:r w:rsidR="002118F0">
        <w:rPr>
          <w:lang w:val="en-US"/>
        </w:rPr>
        <w:t xml:space="preserve"> due to the combination method</w:t>
      </w:r>
      <w:r w:rsidR="00981FC1">
        <w:rPr>
          <w:lang w:val="en-US"/>
        </w:rPr>
        <w:t>.</w:t>
      </w:r>
      <w:r w:rsidR="00EC450F">
        <w:rPr>
          <w:lang w:val="en-US"/>
        </w:rPr>
        <w:t xml:space="preserve"> </w:t>
      </w:r>
      <w:r w:rsidR="002118F0">
        <w:rPr>
          <w:lang w:val="en-US"/>
        </w:rPr>
        <w:t xml:space="preserve">In addition, it can </w:t>
      </w:r>
      <w:r w:rsidR="00840A31">
        <w:rPr>
          <w:lang w:val="en-US"/>
        </w:rPr>
        <w:t>also be</w:t>
      </w:r>
      <w:r w:rsidR="002118F0">
        <w:rPr>
          <w:lang w:val="en-US"/>
        </w:rPr>
        <w:t xml:space="preserve"> observed that the “or combination” shows </w:t>
      </w:r>
      <w:r w:rsidR="007632DC">
        <w:rPr>
          <w:lang w:val="en-US"/>
        </w:rPr>
        <w:t xml:space="preserve">different trends </w:t>
      </w:r>
      <w:r w:rsidR="00863C1D">
        <w:rPr>
          <w:lang w:val="en-US"/>
        </w:rPr>
        <w:t xml:space="preserve">at some </w:t>
      </w:r>
      <w:proofErr w:type="spellStart"/>
      <w:r w:rsidR="00863C1D">
        <w:rPr>
          <w:lang w:val="en-US"/>
        </w:rPr>
        <w:t>AoA</w:t>
      </w:r>
      <w:proofErr w:type="spellEnd"/>
      <w:r w:rsidR="00863C1D">
        <w:rPr>
          <w:lang w:val="en-US"/>
        </w:rPr>
        <w:t xml:space="preserve"> offsets, which place</w:t>
      </w:r>
      <w:r w:rsidR="00840A31">
        <w:rPr>
          <w:lang w:val="en-US"/>
        </w:rPr>
        <w:t>s</w:t>
      </w:r>
      <w:r w:rsidR="00863C1D">
        <w:rPr>
          <w:lang w:val="en-US"/>
        </w:rPr>
        <w:t xml:space="preserve"> a question mark on the physical meaning </w:t>
      </w:r>
      <w:r w:rsidR="00840A31">
        <w:rPr>
          <w:lang w:val="en-US"/>
        </w:rPr>
        <w:t>of</w:t>
      </w:r>
      <w:r w:rsidR="00863C1D">
        <w:rPr>
          <w:lang w:val="en-US"/>
        </w:rPr>
        <w:t xml:space="preserve"> such a combination method.</w:t>
      </w:r>
    </w:p>
    <w:p w14:paraId="6413D063" w14:textId="0A68C70C" w:rsidR="004B1114" w:rsidRDefault="00863C1D" w:rsidP="00863C1D">
      <w:pPr>
        <w:pStyle w:val="BodyText"/>
        <w:jc w:val="both"/>
        <w:rPr>
          <w:lang w:val="en-US"/>
        </w:rPr>
      </w:pPr>
      <w:r w:rsidRPr="00495A50">
        <w:rPr>
          <w:b/>
          <w:bCs/>
          <w:lang w:val="en-US"/>
        </w:rPr>
        <w:t xml:space="preserve">Observation </w:t>
      </w:r>
      <w:r w:rsidR="00495A50">
        <w:rPr>
          <w:b/>
          <w:bCs/>
          <w:lang w:val="en-US"/>
        </w:rPr>
        <w:t>3</w:t>
      </w:r>
      <w:r w:rsidR="00495A50" w:rsidRPr="00495A50">
        <w:rPr>
          <w:b/>
          <w:bCs/>
          <w:lang w:val="en-US"/>
        </w:rPr>
        <w:t xml:space="preserve">: </w:t>
      </w:r>
      <w:r w:rsidR="002118F0" w:rsidRPr="00495A50">
        <w:rPr>
          <w:b/>
          <w:bCs/>
          <w:lang w:val="en-US"/>
        </w:rPr>
        <w:t xml:space="preserve"> </w:t>
      </w:r>
      <w:r w:rsidR="00495A50" w:rsidRPr="00495A50">
        <w:rPr>
          <w:b/>
          <w:bCs/>
          <w:lang w:val="en-US"/>
        </w:rPr>
        <w:t xml:space="preserve">all UE implementations can achieve a similar performance around 90° </w:t>
      </w:r>
      <w:proofErr w:type="spellStart"/>
      <w:r w:rsidR="00495A50" w:rsidRPr="00495A50">
        <w:rPr>
          <w:b/>
          <w:bCs/>
          <w:lang w:val="en-US"/>
        </w:rPr>
        <w:t>AoA</w:t>
      </w:r>
      <w:proofErr w:type="spellEnd"/>
      <w:r w:rsidR="00495A50" w:rsidRPr="00495A50">
        <w:rPr>
          <w:b/>
          <w:bCs/>
          <w:lang w:val="en-US"/>
        </w:rPr>
        <w:t xml:space="preserve"> offset</w:t>
      </w:r>
      <w:r w:rsidR="00495A50" w:rsidRPr="004B1114">
        <w:rPr>
          <w:lang w:val="en-US"/>
        </w:rPr>
        <w:t>.</w:t>
      </w:r>
    </w:p>
    <w:p w14:paraId="2BAC3624" w14:textId="4DA35E6B" w:rsidR="003D5135" w:rsidRDefault="003D5135" w:rsidP="00863C1D">
      <w:pPr>
        <w:pStyle w:val="BodyText"/>
        <w:jc w:val="both"/>
        <w:rPr>
          <w:lang w:val="en-US"/>
        </w:rPr>
      </w:pPr>
      <w:r>
        <w:rPr>
          <w:lang w:val="en-US"/>
        </w:rPr>
        <w:t xml:space="preserve">The </w:t>
      </w:r>
      <w:r w:rsidR="008C5DAF">
        <w:rPr>
          <w:lang w:val="en-US"/>
        </w:rPr>
        <w:t>90-degree</w:t>
      </w:r>
      <w:r>
        <w:rPr>
          <w:lang w:val="en-US"/>
        </w:rPr>
        <w:t xml:space="preserve"> offset appears implementation agnostic, at least for the panel configurations considered, while still repre</w:t>
      </w:r>
      <w:r w:rsidR="00DC79F5">
        <w:rPr>
          <w:lang w:val="en-US"/>
        </w:rPr>
        <w:t xml:space="preserve">senting a deployment case with wider separation of the </w:t>
      </w:r>
      <w:proofErr w:type="spellStart"/>
      <w:r w:rsidR="00DC79F5">
        <w:rPr>
          <w:lang w:val="en-US"/>
        </w:rPr>
        <w:t>AoA</w:t>
      </w:r>
      <w:proofErr w:type="spellEnd"/>
      <w:r w:rsidR="00DC79F5">
        <w:rPr>
          <w:lang w:val="en-US"/>
        </w:rPr>
        <w:t>.</w:t>
      </w:r>
    </w:p>
    <w:p w14:paraId="3ADA9BF5" w14:textId="321BAE14" w:rsidR="00495A50" w:rsidRPr="00495A50" w:rsidRDefault="00495A50" w:rsidP="00495A50">
      <w:pPr>
        <w:pStyle w:val="BodyText"/>
        <w:jc w:val="both"/>
        <w:rPr>
          <w:b/>
          <w:bCs/>
          <w:lang w:val="en-US"/>
        </w:rPr>
      </w:pPr>
      <w:r w:rsidRPr="00495A50">
        <w:rPr>
          <w:b/>
          <w:bCs/>
          <w:lang w:val="en-US"/>
        </w:rPr>
        <w:t xml:space="preserve">Observation </w:t>
      </w:r>
      <w:r>
        <w:rPr>
          <w:b/>
          <w:bCs/>
          <w:lang w:val="en-US"/>
        </w:rPr>
        <w:t>4</w:t>
      </w:r>
      <w:r w:rsidRPr="00495A50">
        <w:rPr>
          <w:b/>
          <w:bCs/>
          <w:lang w:val="en-US"/>
        </w:rPr>
        <w:t xml:space="preserve">:  </w:t>
      </w:r>
      <w:r w:rsidR="002C0788">
        <w:rPr>
          <w:b/>
          <w:bCs/>
          <w:lang w:val="en-US"/>
        </w:rPr>
        <w:t xml:space="preserve">the “or combination” method hides failed test points </w:t>
      </w:r>
      <w:r w:rsidR="00583A35">
        <w:rPr>
          <w:b/>
          <w:bCs/>
          <w:lang w:val="en-US"/>
        </w:rPr>
        <w:t xml:space="preserve">and has no clear physical meaning. </w:t>
      </w:r>
    </w:p>
    <w:p w14:paraId="2A54635C" w14:textId="11CE7023" w:rsidR="00F2779B" w:rsidRDefault="00F2779B" w:rsidP="00F2779B">
      <w:pPr>
        <w:rPr>
          <w:b/>
          <w:bCs/>
          <w:sz w:val="16"/>
          <w:szCs w:val="16"/>
          <w:lang w:val="en-US"/>
        </w:rPr>
      </w:pPr>
      <w:r>
        <w:rPr>
          <w:lang w:val="en-US"/>
        </w:rPr>
        <w:t xml:space="preserve">The </w:t>
      </w:r>
      <w:r w:rsidR="005A0B80">
        <w:rPr>
          <w:lang w:val="en-US"/>
        </w:rPr>
        <w:t>values in Fig. 3</w:t>
      </w:r>
      <w:r>
        <w:rPr>
          <w:lang w:val="en-US"/>
        </w:rPr>
        <w:t xml:space="preserve"> are also summarized in </w:t>
      </w:r>
      <w:r w:rsidR="00840A31">
        <w:rPr>
          <w:lang w:val="en-US"/>
        </w:rPr>
        <w:t>T</w:t>
      </w:r>
      <w:r>
        <w:rPr>
          <w:lang w:val="en-US"/>
        </w:rPr>
        <w:t xml:space="preserve">able I and </w:t>
      </w:r>
      <w:r w:rsidR="00840A31">
        <w:rPr>
          <w:lang w:val="en-US"/>
        </w:rPr>
        <w:t>T</w:t>
      </w:r>
      <w:r>
        <w:rPr>
          <w:lang w:val="en-US"/>
        </w:rPr>
        <w:t>able II</w:t>
      </w:r>
      <w:r w:rsidR="005A0B80">
        <w:rPr>
          <w:lang w:val="en-US"/>
        </w:rPr>
        <w:t xml:space="preserve"> for “no combination” and “or combination</w:t>
      </w:r>
      <w:r w:rsidR="00840A31">
        <w:rPr>
          <w:lang w:val="en-US"/>
        </w:rPr>
        <w:t>,”</w:t>
      </w:r>
      <w:r>
        <w:rPr>
          <w:lang w:val="en-US"/>
        </w:rPr>
        <w:t xml:space="preserve"> respectively.  </w:t>
      </w:r>
    </w:p>
    <w:p w14:paraId="6E334777" w14:textId="4A473F4E" w:rsidR="009630D3" w:rsidRDefault="008E4F93" w:rsidP="009630D3">
      <w:pPr>
        <w:jc w:val="center"/>
        <w:rPr>
          <w:b/>
          <w:bCs/>
          <w:sz w:val="16"/>
          <w:szCs w:val="16"/>
          <w:lang w:val="en-US"/>
        </w:rPr>
      </w:pPr>
      <w:r>
        <w:rPr>
          <w:b/>
          <w:bCs/>
          <w:sz w:val="16"/>
          <w:szCs w:val="16"/>
          <w:lang w:val="en-US"/>
        </w:rPr>
        <w:t xml:space="preserve">Table. </w:t>
      </w:r>
      <w:r w:rsidR="009630D3">
        <w:rPr>
          <w:b/>
          <w:bCs/>
          <w:sz w:val="16"/>
          <w:szCs w:val="16"/>
          <w:lang w:val="en-US"/>
        </w:rPr>
        <w:t>I</w:t>
      </w:r>
      <w:r>
        <w:rPr>
          <w:b/>
          <w:bCs/>
          <w:sz w:val="16"/>
          <w:szCs w:val="16"/>
          <w:lang w:val="en-US"/>
        </w:rPr>
        <w:t xml:space="preserve"> coverage percentage </w:t>
      </w:r>
      <w:r w:rsidR="006B74AF">
        <w:rPr>
          <w:b/>
          <w:bCs/>
          <w:sz w:val="16"/>
          <w:szCs w:val="16"/>
          <w:lang w:val="en-US"/>
        </w:rPr>
        <w:t xml:space="preserve">for </w:t>
      </w:r>
      <w:r w:rsidR="009630D3">
        <w:rPr>
          <w:b/>
          <w:bCs/>
          <w:sz w:val="16"/>
          <w:szCs w:val="16"/>
          <w:lang w:val="en-US"/>
        </w:rPr>
        <w:t>“</w:t>
      </w:r>
      <w:r w:rsidR="00CD01A8">
        <w:rPr>
          <w:b/>
          <w:bCs/>
          <w:sz w:val="16"/>
          <w:szCs w:val="16"/>
          <w:lang w:val="en-US"/>
        </w:rPr>
        <w:t>NO</w:t>
      </w:r>
      <w:r w:rsidR="006B74AF">
        <w:rPr>
          <w:b/>
          <w:bCs/>
          <w:sz w:val="16"/>
          <w:szCs w:val="16"/>
          <w:lang w:val="en-US"/>
        </w:rPr>
        <w:t xml:space="preserve"> combination</w:t>
      </w:r>
      <w:r w:rsidR="009630D3">
        <w:rPr>
          <w:b/>
          <w:bCs/>
          <w:sz w:val="16"/>
          <w:szCs w:val="16"/>
          <w:lang w:val="en-US"/>
        </w:rPr>
        <w:t>”</w:t>
      </w:r>
      <w:r w:rsidR="006B74AF">
        <w:rPr>
          <w:b/>
          <w:bCs/>
          <w:sz w:val="16"/>
          <w:szCs w:val="16"/>
          <w:lang w:val="en-US"/>
        </w:rPr>
        <w:t xml:space="preserve"> </w:t>
      </w:r>
      <w:r w:rsidR="009630D3">
        <w:rPr>
          <w:b/>
          <w:bCs/>
          <w:sz w:val="16"/>
          <w:szCs w:val="16"/>
          <w:lang w:val="en-US"/>
        </w:rPr>
        <w:t>when UEs are calibrated at spherical coverage point.</w:t>
      </w:r>
    </w:p>
    <w:tbl>
      <w:tblPr>
        <w:tblStyle w:val="GridTable5Dark"/>
        <w:tblW w:w="5000" w:type="pct"/>
        <w:tblLook w:val="04A0" w:firstRow="1" w:lastRow="0" w:firstColumn="1" w:lastColumn="0" w:noHBand="0" w:noVBand="1"/>
      </w:tblPr>
      <w:tblGrid>
        <w:gridCol w:w="3173"/>
        <w:gridCol w:w="1114"/>
        <w:gridCol w:w="1114"/>
        <w:gridCol w:w="1114"/>
        <w:gridCol w:w="1114"/>
        <w:gridCol w:w="1114"/>
        <w:gridCol w:w="1112"/>
      </w:tblGrid>
      <w:tr w:rsidR="007A3C32" w14:paraId="2F08C08E" w14:textId="77777777" w:rsidTr="0035274F">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3F16B509" w14:textId="77777777" w:rsidR="001B4F49" w:rsidRPr="0035274F" w:rsidRDefault="001B4F49" w:rsidP="009E64FB">
            <w:pPr>
              <w:pStyle w:val="BodyText"/>
              <w:rPr>
                <w:sz w:val="16"/>
                <w:szCs w:val="16"/>
                <w:lang w:val="en-US"/>
              </w:rPr>
            </w:pPr>
          </w:p>
        </w:tc>
        <w:tc>
          <w:tcPr>
            <w:tcW w:w="565" w:type="pct"/>
            <w:vAlign w:val="center"/>
          </w:tcPr>
          <w:p w14:paraId="652BE559" w14:textId="383379E6"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30°</w:t>
            </w:r>
          </w:p>
        </w:tc>
        <w:tc>
          <w:tcPr>
            <w:tcW w:w="565" w:type="pct"/>
            <w:vAlign w:val="center"/>
          </w:tcPr>
          <w:p w14:paraId="600A6152" w14:textId="6A9570E7"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60°</w:t>
            </w:r>
          </w:p>
        </w:tc>
        <w:tc>
          <w:tcPr>
            <w:tcW w:w="565" w:type="pct"/>
            <w:vAlign w:val="center"/>
          </w:tcPr>
          <w:p w14:paraId="09446667" w14:textId="02193A6B"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90°</w:t>
            </w:r>
          </w:p>
        </w:tc>
        <w:tc>
          <w:tcPr>
            <w:tcW w:w="565" w:type="pct"/>
            <w:vAlign w:val="center"/>
          </w:tcPr>
          <w:p w14:paraId="20192834" w14:textId="1CE2CEF3"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120°</w:t>
            </w:r>
          </w:p>
        </w:tc>
        <w:tc>
          <w:tcPr>
            <w:tcW w:w="565" w:type="pct"/>
            <w:vAlign w:val="center"/>
          </w:tcPr>
          <w:p w14:paraId="002821DF" w14:textId="4429FCF9"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150°</w:t>
            </w:r>
          </w:p>
        </w:tc>
        <w:tc>
          <w:tcPr>
            <w:tcW w:w="564" w:type="pct"/>
            <w:vAlign w:val="center"/>
          </w:tcPr>
          <w:p w14:paraId="1EA8065C" w14:textId="19DAABE2"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180°</w:t>
            </w:r>
          </w:p>
        </w:tc>
      </w:tr>
      <w:tr w:rsidR="007A3C32" w14:paraId="7413F1B1" w14:textId="77777777" w:rsidTr="0035274F">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7DCFD43C" w14:textId="0203955C" w:rsidR="00C73E7F" w:rsidRPr="0035274F" w:rsidRDefault="00C73E7F" w:rsidP="006B74AF">
            <w:pPr>
              <w:pStyle w:val="BodyText"/>
              <w:rPr>
                <w:sz w:val="16"/>
                <w:szCs w:val="16"/>
                <w:lang w:val="en-US"/>
              </w:rPr>
            </w:pPr>
            <w:r w:rsidRPr="0035274F">
              <w:rPr>
                <w:sz w:val="16"/>
                <w:szCs w:val="16"/>
                <w:lang w:val="en-US"/>
              </w:rPr>
              <w:t>UE1</w:t>
            </w:r>
            <w:r w:rsidR="006B74AF" w:rsidRPr="0035274F">
              <w:rPr>
                <w:sz w:val="16"/>
                <w:szCs w:val="16"/>
                <w:lang w:val="en-US"/>
              </w:rPr>
              <w:t xml:space="preserve"> </w:t>
            </w:r>
            <w:r w:rsidR="008E4F93" w:rsidRPr="0035274F">
              <w:rPr>
                <w:sz w:val="16"/>
                <w:szCs w:val="16"/>
                <w:lang w:val="en-US"/>
              </w:rPr>
              <w:t>(orthogonal 1)</w:t>
            </w:r>
          </w:p>
        </w:tc>
        <w:tc>
          <w:tcPr>
            <w:tcW w:w="565" w:type="pct"/>
            <w:vAlign w:val="center"/>
          </w:tcPr>
          <w:p w14:paraId="290DFB08" w14:textId="5DF372AC"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5.80</w:t>
            </w:r>
            <w:r w:rsidR="0035274F">
              <w:rPr>
                <w:sz w:val="16"/>
                <w:szCs w:val="16"/>
              </w:rPr>
              <w:t>%</w:t>
            </w:r>
          </w:p>
        </w:tc>
        <w:tc>
          <w:tcPr>
            <w:tcW w:w="565" w:type="pct"/>
            <w:vAlign w:val="center"/>
          </w:tcPr>
          <w:p w14:paraId="186437DA" w14:textId="5F83200D"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11.60</w:t>
            </w:r>
            <w:r w:rsidR="0035274F">
              <w:rPr>
                <w:sz w:val="16"/>
                <w:szCs w:val="16"/>
              </w:rPr>
              <w:t>%</w:t>
            </w:r>
          </w:p>
        </w:tc>
        <w:tc>
          <w:tcPr>
            <w:tcW w:w="565" w:type="pct"/>
            <w:vAlign w:val="center"/>
          </w:tcPr>
          <w:p w14:paraId="57BF66C8" w14:textId="1C2186EB"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16.59</w:t>
            </w:r>
            <w:r w:rsidR="0035274F">
              <w:rPr>
                <w:sz w:val="16"/>
                <w:szCs w:val="16"/>
              </w:rPr>
              <w:t>%</w:t>
            </w:r>
          </w:p>
        </w:tc>
        <w:tc>
          <w:tcPr>
            <w:tcW w:w="565" w:type="pct"/>
            <w:vAlign w:val="center"/>
          </w:tcPr>
          <w:p w14:paraId="64D6F686" w14:textId="4D419BFE"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16.00</w:t>
            </w:r>
            <w:r w:rsidR="0035274F">
              <w:rPr>
                <w:sz w:val="16"/>
                <w:szCs w:val="16"/>
              </w:rPr>
              <w:t>%</w:t>
            </w:r>
          </w:p>
        </w:tc>
        <w:tc>
          <w:tcPr>
            <w:tcW w:w="565" w:type="pct"/>
            <w:vAlign w:val="center"/>
          </w:tcPr>
          <w:p w14:paraId="25BC53CA" w14:textId="6C8F0D0D"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14.57</w:t>
            </w:r>
            <w:r w:rsidR="0035274F">
              <w:rPr>
                <w:sz w:val="16"/>
                <w:szCs w:val="16"/>
              </w:rPr>
              <w:t>%</w:t>
            </w:r>
          </w:p>
        </w:tc>
        <w:tc>
          <w:tcPr>
            <w:tcW w:w="564" w:type="pct"/>
            <w:vAlign w:val="center"/>
          </w:tcPr>
          <w:p w14:paraId="44E72F72" w14:textId="46F49047"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13.58</w:t>
            </w:r>
            <w:r w:rsidR="0035274F">
              <w:rPr>
                <w:sz w:val="16"/>
                <w:szCs w:val="16"/>
              </w:rPr>
              <w:t>%</w:t>
            </w:r>
          </w:p>
        </w:tc>
      </w:tr>
      <w:tr w:rsidR="007A3C32" w14:paraId="6B026623" w14:textId="77777777" w:rsidTr="0035274F">
        <w:trPr>
          <w:trHeight w:val="418"/>
        </w:trPr>
        <w:tc>
          <w:tcPr>
            <w:cnfStyle w:val="001000000000" w:firstRow="0" w:lastRow="0" w:firstColumn="1" w:lastColumn="0" w:oddVBand="0" w:evenVBand="0" w:oddHBand="0" w:evenHBand="0" w:firstRowFirstColumn="0" w:firstRowLastColumn="0" w:lastRowFirstColumn="0" w:lastRowLastColumn="0"/>
            <w:tcW w:w="1610" w:type="pct"/>
          </w:tcPr>
          <w:p w14:paraId="3C2C05DE" w14:textId="3F7CE4F5" w:rsidR="00C73E7F" w:rsidRPr="0035274F" w:rsidRDefault="00C73E7F" w:rsidP="006B74AF">
            <w:pPr>
              <w:pStyle w:val="BodyText"/>
              <w:rPr>
                <w:sz w:val="16"/>
                <w:szCs w:val="16"/>
                <w:lang w:val="en-US"/>
              </w:rPr>
            </w:pPr>
            <w:r w:rsidRPr="0035274F">
              <w:rPr>
                <w:sz w:val="16"/>
                <w:szCs w:val="16"/>
                <w:lang w:val="en-US"/>
              </w:rPr>
              <w:t>UE2</w:t>
            </w:r>
            <w:r w:rsidR="006B74AF" w:rsidRPr="0035274F">
              <w:rPr>
                <w:sz w:val="16"/>
                <w:szCs w:val="16"/>
                <w:lang w:val="en-US"/>
              </w:rPr>
              <w:t xml:space="preserve"> </w:t>
            </w:r>
            <w:r w:rsidR="008E4F93" w:rsidRPr="0035274F">
              <w:rPr>
                <w:sz w:val="16"/>
                <w:szCs w:val="16"/>
                <w:lang w:val="en-US"/>
              </w:rPr>
              <w:t>(</w:t>
            </w:r>
            <w:r w:rsidR="006B74AF" w:rsidRPr="0035274F">
              <w:rPr>
                <w:sz w:val="16"/>
                <w:szCs w:val="16"/>
                <w:lang w:val="en-US"/>
              </w:rPr>
              <w:t>back-to-back</w:t>
            </w:r>
            <w:r w:rsidR="008E4F93" w:rsidRPr="0035274F">
              <w:rPr>
                <w:sz w:val="16"/>
                <w:szCs w:val="16"/>
                <w:lang w:val="en-US"/>
              </w:rPr>
              <w:t>)</w:t>
            </w:r>
          </w:p>
        </w:tc>
        <w:tc>
          <w:tcPr>
            <w:tcW w:w="565" w:type="pct"/>
            <w:vAlign w:val="center"/>
          </w:tcPr>
          <w:p w14:paraId="7FE9E525" w14:textId="4933A951"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0.74</w:t>
            </w:r>
            <w:r w:rsidR="0035274F">
              <w:rPr>
                <w:sz w:val="16"/>
                <w:szCs w:val="16"/>
              </w:rPr>
              <w:t>%</w:t>
            </w:r>
          </w:p>
        </w:tc>
        <w:tc>
          <w:tcPr>
            <w:tcW w:w="565" w:type="pct"/>
            <w:vAlign w:val="center"/>
          </w:tcPr>
          <w:p w14:paraId="4B08B1EE" w14:textId="44717E52"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3.79</w:t>
            </w:r>
            <w:r w:rsidR="0035274F">
              <w:rPr>
                <w:sz w:val="16"/>
                <w:szCs w:val="16"/>
              </w:rPr>
              <w:t>%</w:t>
            </w:r>
          </w:p>
        </w:tc>
        <w:tc>
          <w:tcPr>
            <w:tcW w:w="565" w:type="pct"/>
            <w:vAlign w:val="center"/>
          </w:tcPr>
          <w:p w14:paraId="279ECA1C" w14:textId="66A32724"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12.72</w:t>
            </w:r>
            <w:r w:rsidR="0035274F">
              <w:rPr>
                <w:sz w:val="16"/>
                <w:szCs w:val="16"/>
              </w:rPr>
              <w:t>%</w:t>
            </w:r>
          </w:p>
        </w:tc>
        <w:tc>
          <w:tcPr>
            <w:tcW w:w="565" w:type="pct"/>
            <w:vAlign w:val="center"/>
          </w:tcPr>
          <w:p w14:paraId="11BC5510" w14:textId="690A4912"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24.82</w:t>
            </w:r>
            <w:r w:rsidR="0035274F">
              <w:rPr>
                <w:sz w:val="16"/>
                <w:szCs w:val="16"/>
              </w:rPr>
              <w:t>%</w:t>
            </w:r>
          </w:p>
        </w:tc>
        <w:tc>
          <w:tcPr>
            <w:tcW w:w="565" w:type="pct"/>
            <w:vAlign w:val="center"/>
          </w:tcPr>
          <w:p w14:paraId="011805D5" w14:textId="098FCBEE"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33.01</w:t>
            </w:r>
            <w:r w:rsidR="0035274F">
              <w:rPr>
                <w:sz w:val="16"/>
                <w:szCs w:val="16"/>
              </w:rPr>
              <w:t>%</w:t>
            </w:r>
          </w:p>
        </w:tc>
        <w:tc>
          <w:tcPr>
            <w:tcW w:w="564" w:type="pct"/>
            <w:vAlign w:val="center"/>
          </w:tcPr>
          <w:p w14:paraId="11A466A4" w14:textId="2F4FC4A4"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38.09</w:t>
            </w:r>
            <w:r w:rsidR="0035274F">
              <w:rPr>
                <w:sz w:val="16"/>
                <w:szCs w:val="16"/>
              </w:rPr>
              <w:t>%</w:t>
            </w:r>
          </w:p>
        </w:tc>
      </w:tr>
      <w:tr w:rsidR="007A3C32" w14:paraId="28514BE9" w14:textId="77777777" w:rsidTr="0035274F">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561539C6" w14:textId="7C12385C" w:rsidR="00C73E7F" w:rsidRPr="0035274F" w:rsidRDefault="00C73E7F" w:rsidP="006B74AF">
            <w:pPr>
              <w:pStyle w:val="BodyText"/>
              <w:rPr>
                <w:sz w:val="16"/>
                <w:szCs w:val="16"/>
                <w:lang w:val="en-US"/>
              </w:rPr>
            </w:pPr>
            <w:r w:rsidRPr="0035274F">
              <w:rPr>
                <w:sz w:val="16"/>
                <w:szCs w:val="16"/>
                <w:lang w:val="en-US"/>
              </w:rPr>
              <w:t>UE3</w:t>
            </w:r>
            <w:r w:rsidR="008E4F93" w:rsidRPr="0035274F">
              <w:rPr>
                <w:sz w:val="16"/>
                <w:szCs w:val="16"/>
                <w:lang w:val="en-US"/>
              </w:rPr>
              <w:t xml:space="preserve"> (same side)</w:t>
            </w:r>
          </w:p>
        </w:tc>
        <w:tc>
          <w:tcPr>
            <w:tcW w:w="565" w:type="pct"/>
            <w:vAlign w:val="center"/>
          </w:tcPr>
          <w:p w14:paraId="07563620" w14:textId="223793F4"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26.85</w:t>
            </w:r>
            <w:r w:rsidR="0035274F">
              <w:rPr>
                <w:sz w:val="16"/>
                <w:szCs w:val="16"/>
              </w:rPr>
              <w:t>%</w:t>
            </w:r>
          </w:p>
        </w:tc>
        <w:tc>
          <w:tcPr>
            <w:tcW w:w="565" w:type="pct"/>
            <w:vAlign w:val="center"/>
          </w:tcPr>
          <w:p w14:paraId="11673142" w14:textId="5107E355"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21.57</w:t>
            </w:r>
            <w:r w:rsidR="0035274F">
              <w:rPr>
                <w:sz w:val="16"/>
                <w:szCs w:val="16"/>
              </w:rPr>
              <w:t>%</w:t>
            </w:r>
          </w:p>
        </w:tc>
        <w:tc>
          <w:tcPr>
            <w:tcW w:w="565" w:type="pct"/>
            <w:vAlign w:val="center"/>
          </w:tcPr>
          <w:p w14:paraId="3ED97D54" w14:textId="208342B7"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17.61</w:t>
            </w:r>
            <w:r w:rsidR="0035274F">
              <w:rPr>
                <w:sz w:val="16"/>
                <w:szCs w:val="16"/>
              </w:rPr>
              <w:t>%</w:t>
            </w:r>
          </w:p>
        </w:tc>
        <w:tc>
          <w:tcPr>
            <w:tcW w:w="565" w:type="pct"/>
            <w:vAlign w:val="center"/>
          </w:tcPr>
          <w:p w14:paraId="38A9DCE1" w14:textId="4AA223A9"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16.02</w:t>
            </w:r>
            <w:r w:rsidR="0035274F">
              <w:rPr>
                <w:sz w:val="16"/>
                <w:szCs w:val="16"/>
              </w:rPr>
              <w:t>%</w:t>
            </w:r>
          </w:p>
        </w:tc>
        <w:tc>
          <w:tcPr>
            <w:tcW w:w="565" w:type="pct"/>
            <w:vAlign w:val="center"/>
          </w:tcPr>
          <w:p w14:paraId="678B63A6" w14:textId="6C9ACBF8"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17.60</w:t>
            </w:r>
            <w:r w:rsidR="0035274F">
              <w:rPr>
                <w:sz w:val="16"/>
                <w:szCs w:val="16"/>
              </w:rPr>
              <w:t>%</w:t>
            </w:r>
          </w:p>
        </w:tc>
        <w:tc>
          <w:tcPr>
            <w:tcW w:w="564" w:type="pct"/>
            <w:vAlign w:val="center"/>
          </w:tcPr>
          <w:p w14:paraId="697AD52F" w14:textId="2237A10B"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18.64</w:t>
            </w:r>
            <w:r w:rsidR="0035274F">
              <w:rPr>
                <w:sz w:val="16"/>
                <w:szCs w:val="16"/>
              </w:rPr>
              <w:t>%</w:t>
            </w:r>
          </w:p>
        </w:tc>
      </w:tr>
      <w:tr w:rsidR="007A3C32" w14:paraId="7A16B010" w14:textId="77777777" w:rsidTr="0035274F">
        <w:trPr>
          <w:trHeight w:val="418"/>
        </w:trPr>
        <w:tc>
          <w:tcPr>
            <w:cnfStyle w:val="001000000000" w:firstRow="0" w:lastRow="0" w:firstColumn="1" w:lastColumn="0" w:oddVBand="0" w:evenVBand="0" w:oddHBand="0" w:evenHBand="0" w:firstRowFirstColumn="0" w:firstRowLastColumn="0" w:lastRowFirstColumn="0" w:lastRowLastColumn="0"/>
            <w:tcW w:w="1610" w:type="pct"/>
          </w:tcPr>
          <w:p w14:paraId="51D9E955" w14:textId="5E859A13" w:rsidR="00C73E7F" w:rsidRPr="0035274F" w:rsidRDefault="00C73E7F" w:rsidP="006B74AF">
            <w:pPr>
              <w:pStyle w:val="BodyText"/>
              <w:rPr>
                <w:sz w:val="16"/>
                <w:szCs w:val="16"/>
                <w:lang w:val="en-US"/>
              </w:rPr>
            </w:pPr>
            <w:r w:rsidRPr="0035274F">
              <w:rPr>
                <w:sz w:val="16"/>
                <w:szCs w:val="16"/>
                <w:lang w:val="en-US"/>
              </w:rPr>
              <w:t>UE4</w:t>
            </w:r>
            <w:r w:rsidR="006B74AF" w:rsidRPr="0035274F">
              <w:rPr>
                <w:sz w:val="16"/>
                <w:szCs w:val="16"/>
                <w:lang w:val="en-US"/>
              </w:rPr>
              <w:t xml:space="preserve"> </w:t>
            </w:r>
            <w:r w:rsidR="008E4F93" w:rsidRPr="0035274F">
              <w:rPr>
                <w:sz w:val="16"/>
                <w:szCs w:val="16"/>
                <w:lang w:val="en-US"/>
              </w:rPr>
              <w:t>(orthogonal 2)</w:t>
            </w:r>
          </w:p>
        </w:tc>
        <w:tc>
          <w:tcPr>
            <w:tcW w:w="565" w:type="pct"/>
            <w:vAlign w:val="center"/>
          </w:tcPr>
          <w:p w14:paraId="2FD94ADB" w14:textId="6EED5736"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9.47</w:t>
            </w:r>
            <w:r w:rsidR="0035274F">
              <w:rPr>
                <w:sz w:val="16"/>
                <w:szCs w:val="16"/>
              </w:rPr>
              <w:t>%</w:t>
            </w:r>
          </w:p>
        </w:tc>
        <w:tc>
          <w:tcPr>
            <w:tcW w:w="565" w:type="pct"/>
            <w:vAlign w:val="center"/>
          </w:tcPr>
          <w:p w14:paraId="3E197964" w14:textId="36A92206"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11.43</w:t>
            </w:r>
            <w:r w:rsidR="0035274F">
              <w:rPr>
                <w:sz w:val="16"/>
                <w:szCs w:val="16"/>
              </w:rPr>
              <w:t>%</w:t>
            </w:r>
          </w:p>
        </w:tc>
        <w:tc>
          <w:tcPr>
            <w:tcW w:w="565" w:type="pct"/>
            <w:vAlign w:val="center"/>
          </w:tcPr>
          <w:p w14:paraId="7252D641" w14:textId="118B1A79"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16.22</w:t>
            </w:r>
            <w:r w:rsidR="0035274F">
              <w:rPr>
                <w:sz w:val="16"/>
                <w:szCs w:val="16"/>
              </w:rPr>
              <w:t>%</w:t>
            </w:r>
          </w:p>
        </w:tc>
        <w:tc>
          <w:tcPr>
            <w:tcW w:w="565" w:type="pct"/>
            <w:vAlign w:val="center"/>
          </w:tcPr>
          <w:p w14:paraId="6EF26F26" w14:textId="493EE85B"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19.03</w:t>
            </w:r>
            <w:r w:rsidR="0035274F">
              <w:rPr>
                <w:sz w:val="16"/>
                <w:szCs w:val="16"/>
              </w:rPr>
              <w:t>%</w:t>
            </w:r>
          </w:p>
        </w:tc>
        <w:tc>
          <w:tcPr>
            <w:tcW w:w="565" w:type="pct"/>
            <w:vAlign w:val="center"/>
          </w:tcPr>
          <w:p w14:paraId="659F089A" w14:textId="0D64BC5C"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23.32</w:t>
            </w:r>
            <w:r w:rsidR="0035274F">
              <w:rPr>
                <w:sz w:val="16"/>
                <w:szCs w:val="16"/>
              </w:rPr>
              <w:t>%</w:t>
            </w:r>
          </w:p>
        </w:tc>
        <w:tc>
          <w:tcPr>
            <w:tcW w:w="564" w:type="pct"/>
            <w:vAlign w:val="center"/>
          </w:tcPr>
          <w:p w14:paraId="2119E945" w14:textId="4B29F830"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24.35</w:t>
            </w:r>
            <w:r w:rsidR="0035274F">
              <w:rPr>
                <w:sz w:val="16"/>
                <w:szCs w:val="16"/>
              </w:rPr>
              <w:t>%</w:t>
            </w:r>
          </w:p>
        </w:tc>
      </w:tr>
    </w:tbl>
    <w:p w14:paraId="1603F597" w14:textId="77777777" w:rsidR="009E64FB" w:rsidRPr="009E64FB" w:rsidRDefault="009E64FB" w:rsidP="009E64FB">
      <w:pPr>
        <w:pStyle w:val="BodyText"/>
        <w:rPr>
          <w:lang w:val="en-US"/>
        </w:rPr>
      </w:pPr>
    </w:p>
    <w:p w14:paraId="71D5615C" w14:textId="3B6CA722" w:rsidR="00D4000A" w:rsidRDefault="00D4000A" w:rsidP="00D4000A">
      <w:pPr>
        <w:jc w:val="center"/>
        <w:rPr>
          <w:b/>
          <w:bCs/>
          <w:sz w:val="16"/>
          <w:szCs w:val="16"/>
          <w:lang w:val="en-US"/>
        </w:rPr>
      </w:pPr>
      <w:r>
        <w:rPr>
          <w:b/>
          <w:bCs/>
          <w:sz w:val="16"/>
          <w:szCs w:val="16"/>
          <w:lang w:val="en-US"/>
        </w:rPr>
        <w:t>Table. II coverage percentage for “</w:t>
      </w:r>
      <w:r w:rsidR="00CD01A8">
        <w:rPr>
          <w:b/>
          <w:bCs/>
          <w:sz w:val="16"/>
          <w:szCs w:val="16"/>
          <w:lang w:val="en-US"/>
        </w:rPr>
        <w:t>OR</w:t>
      </w:r>
      <w:r>
        <w:rPr>
          <w:b/>
          <w:bCs/>
          <w:sz w:val="16"/>
          <w:szCs w:val="16"/>
          <w:lang w:val="en-US"/>
        </w:rPr>
        <w:t xml:space="preserve"> combination” when UEs are calibrated at spherical coverage point.</w:t>
      </w:r>
    </w:p>
    <w:tbl>
      <w:tblPr>
        <w:tblStyle w:val="GridTable5Dark"/>
        <w:tblW w:w="5000" w:type="pct"/>
        <w:tblLook w:val="04A0" w:firstRow="1" w:lastRow="0" w:firstColumn="1" w:lastColumn="0" w:noHBand="0" w:noVBand="1"/>
      </w:tblPr>
      <w:tblGrid>
        <w:gridCol w:w="3173"/>
        <w:gridCol w:w="1114"/>
        <w:gridCol w:w="1114"/>
        <w:gridCol w:w="1114"/>
        <w:gridCol w:w="1114"/>
        <w:gridCol w:w="1114"/>
        <w:gridCol w:w="1112"/>
      </w:tblGrid>
      <w:tr w:rsidR="00D4000A" w14:paraId="60142957" w14:textId="77777777" w:rsidTr="007632DC">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2204F385" w14:textId="77777777" w:rsidR="00D4000A" w:rsidRPr="0035274F" w:rsidRDefault="00D4000A" w:rsidP="00B93105">
            <w:pPr>
              <w:pStyle w:val="BodyText"/>
              <w:rPr>
                <w:sz w:val="16"/>
                <w:szCs w:val="16"/>
                <w:lang w:val="en-US"/>
              </w:rPr>
            </w:pPr>
          </w:p>
        </w:tc>
        <w:tc>
          <w:tcPr>
            <w:tcW w:w="565" w:type="pct"/>
            <w:vAlign w:val="center"/>
          </w:tcPr>
          <w:p w14:paraId="32FEFAC7"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30°</w:t>
            </w:r>
          </w:p>
        </w:tc>
        <w:tc>
          <w:tcPr>
            <w:tcW w:w="565" w:type="pct"/>
            <w:vAlign w:val="center"/>
          </w:tcPr>
          <w:p w14:paraId="7AE76660"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60°</w:t>
            </w:r>
          </w:p>
        </w:tc>
        <w:tc>
          <w:tcPr>
            <w:tcW w:w="565" w:type="pct"/>
            <w:vAlign w:val="center"/>
          </w:tcPr>
          <w:p w14:paraId="1A4F7906"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90°</w:t>
            </w:r>
          </w:p>
        </w:tc>
        <w:tc>
          <w:tcPr>
            <w:tcW w:w="565" w:type="pct"/>
            <w:vAlign w:val="center"/>
          </w:tcPr>
          <w:p w14:paraId="75E2904D"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120°</w:t>
            </w:r>
          </w:p>
        </w:tc>
        <w:tc>
          <w:tcPr>
            <w:tcW w:w="565" w:type="pct"/>
            <w:vAlign w:val="center"/>
          </w:tcPr>
          <w:p w14:paraId="0FC6D1DC"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150°</w:t>
            </w:r>
          </w:p>
        </w:tc>
        <w:tc>
          <w:tcPr>
            <w:tcW w:w="564" w:type="pct"/>
            <w:vAlign w:val="center"/>
          </w:tcPr>
          <w:p w14:paraId="596DB060"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180°</w:t>
            </w:r>
          </w:p>
        </w:tc>
      </w:tr>
      <w:tr w:rsidR="00CD01A8" w14:paraId="42E09E11"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0082DFFA" w14:textId="77777777" w:rsidR="00CD01A8" w:rsidRPr="0035274F" w:rsidRDefault="00CD01A8" w:rsidP="00CD01A8">
            <w:pPr>
              <w:pStyle w:val="BodyText"/>
              <w:rPr>
                <w:sz w:val="16"/>
                <w:szCs w:val="16"/>
                <w:lang w:val="en-US"/>
              </w:rPr>
            </w:pPr>
            <w:r w:rsidRPr="0035274F">
              <w:rPr>
                <w:sz w:val="16"/>
                <w:szCs w:val="16"/>
                <w:lang w:val="en-US"/>
              </w:rPr>
              <w:t>UE1 (orthogonal 1)</w:t>
            </w:r>
          </w:p>
        </w:tc>
        <w:tc>
          <w:tcPr>
            <w:tcW w:w="565" w:type="pct"/>
            <w:vAlign w:val="center"/>
          </w:tcPr>
          <w:p w14:paraId="37D7267A" w14:textId="54351A99"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11.56</w:t>
            </w:r>
            <w:r w:rsidR="0035274F">
              <w:rPr>
                <w:sz w:val="16"/>
                <w:szCs w:val="16"/>
              </w:rPr>
              <w:t>%</w:t>
            </w:r>
          </w:p>
        </w:tc>
        <w:tc>
          <w:tcPr>
            <w:tcW w:w="565" w:type="pct"/>
            <w:vAlign w:val="center"/>
          </w:tcPr>
          <w:p w14:paraId="53EBFA0D" w14:textId="25DD9797"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23.15</w:t>
            </w:r>
            <w:r w:rsidR="0035274F">
              <w:rPr>
                <w:sz w:val="16"/>
                <w:szCs w:val="16"/>
              </w:rPr>
              <w:t>%</w:t>
            </w:r>
          </w:p>
        </w:tc>
        <w:tc>
          <w:tcPr>
            <w:tcW w:w="565" w:type="pct"/>
            <w:vAlign w:val="center"/>
          </w:tcPr>
          <w:p w14:paraId="1EE4A0F6" w14:textId="209F1ADD"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33.04</w:t>
            </w:r>
            <w:r w:rsidR="0035274F">
              <w:rPr>
                <w:sz w:val="16"/>
                <w:szCs w:val="16"/>
              </w:rPr>
              <w:t>%</w:t>
            </w:r>
          </w:p>
        </w:tc>
        <w:tc>
          <w:tcPr>
            <w:tcW w:w="565" w:type="pct"/>
            <w:vAlign w:val="center"/>
          </w:tcPr>
          <w:p w14:paraId="43FFC7D9" w14:textId="30DB56C6"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31.98</w:t>
            </w:r>
            <w:r w:rsidR="0035274F">
              <w:rPr>
                <w:sz w:val="16"/>
                <w:szCs w:val="16"/>
              </w:rPr>
              <w:t>%</w:t>
            </w:r>
          </w:p>
        </w:tc>
        <w:tc>
          <w:tcPr>
            <w:tcW w:w="565" w:type="pct"/>
            <w:vAlign w:val="center"/>
          </w:tcPr>
          <w:p w14:paraId="46A29870" w14:textId="699CB2C2"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26.97</w:t>
            </w:r>
            <w:r w:rsidR="0035274F">
              <w:rPr>
                <w:sz w:val="16"/>
                <w:szCs w:val="16"/>
              </w:rPr>
              <w:t>%</w:t>
            </w:r>
          </w:p>
        </w:tc>
        <w:tc>
          <w:tcPr>
            <w:tcW w:w="564" w:type="pct"/>
            <w:vAlign w:val="center"/>
          </w:tcPr>
          <w:p w14:paraId="66BEDAE6" w14:textId="5E956CC4"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13.58</w:t>
            </w:r>
            <w:r w:rsidR="0035274F">
              <w:rPr>
                <w:sz w:val="16"/>
                <w:szCs w:val="16"/>
              </w:rPr>
              <w:t>%</w:t>
            </w:r>
          </w:p>
        </w:tc>
      </w:tr>
      <w:tr w:rsidR="00CD01A8" w14:paraId="36672EF9"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tcPr>
          <w:p w14:paraId="3E1CDD53" w14:textId="77777777" w:rsidR="00CD01A8" w:rsidRPr="0035274F" w:rsidRDefault="00CD01A8" w:rsidP="00CD01A8">
            <w:pPr>
              <w:pStyle w:val="BodyText"/>
              <w:rPr>
                <w:sz w:val="16"/>
                <w:szCs w:val="16"/>
                <w:lang w:val="en-US"/>
              </w:rPr>
            </w:pPr>
            <w:r w:rsidRPr="0035274F">
              <w:rPr>
                <w:sz w:val="16"/>
                <w:szCs w:val="16"/>
                <w:lang w:val="en-US"/>
              </w:rPr>
              <w:lastRenderedPageBreak/>
              <w:t>UE2 (back-to-back)</w:t>
            </w:r>
          </w:p>
        </w:tc>
        <w:tc>
          <w:tcPr>
            <w:tcW w:w="565" w:type="pct"/>
            <w:vAlign w:val="center"/>
          </w:tcPr>
          <w:p w14:paraId="7463893F" w14:textId="6655DEA4"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1.49</w:t>
            </w:r>
            <w:r w:rsidR="0035274F">
              <w:rPr>
                <w:sz w:val="16"/>
                <w:szCs w:val="16"/>
              </w:rPr>
              <w:t>%</w:t>
            </w:r>
          </w:p>
        </w:tc>
        <w:tc>
          <w:tcPr>
            <w:tcW w:w="565" w:type="pct"/>
            <w:vAlign w:val="center"/>
          </w:tcPr>
          <w:p w14:paraId="29953CC2" w14:textId="410D44FC"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7.58</w:t>
            </w:r>
            <w:r w:rsidR="0035274F">
              <w:rPr>
                <w:sz w:val="16"/>
                <w:szCs w:val="16"/>
              </w:rPr>
              <w:t>%</w:t>
            </w:r>
          </w:p>
        </w:tc>
        <w:tc>
          <w:tcPr>
            <w:tcW w:w="565" w:type="pct"/>
            <w:vAlign w:val="center"/>
          </w:tcPr>
          <w:p w14:paraId="5D48B684" w14:textId="12D647BC"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24.93</w:t>
            </w:r>
            <w:r w:rsidR="0035274F">
              <w:rPr>
                <w:sz w:val="16"/>
                <w:szCs w:val="16"/>
              </w:rPr>
              <w:t>%</w:t>
            </w:r>
          </w:p>
        </w:tc>
        <w:tc>
          <w:tcPr>
            <w:tcW w:w="565" w:type="pct"/>
            <w:vAlign w:val="center"/>
          </w:tcPr>
          <w:p w14:paraId="498ED034" w14:textId="3631D594"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47.12</w:t>
            </w:r>
            <w:r w:rsidR="0035274F">
              <w:rPr>
                <w:sz w:val="16"/>
                <w:szCs w:val="16"/>
              </w:rPr>
              <w:t>%</w:t>
            </w:r>
          </w:p>
        </w:tc>
        <w:tc>
          <w:tcPr>
            <w:tcW w:w="565" w:type="pct"/>
            <w:vAlign w:val="center"/>
          </w:tcPr>
          <w:p w14:paraId="06D62419" w14:textId="3B82AB99"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47.06</w:t>
            </w:r>
            <w:r w:rsidR="0035274F">
              <w:rPr>
                <w:sz w:val="16"/>
                <w:szCs w:val="16"/>
              </w:rPr>
              <w:t>%</w:t>
            </w:r>
          </w:p>
        </w:tc>
        <w:tc>
          <w:tcPr>
            <w:tcW w:w="564" w:type="pct"/>
            <w:vAlign w:val="center"/>
          </w:tcPr>
          <w:p w14:paraId="60339850" w14:textId="257A8AA0"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38.10</w:t>
            </w:r>
            <w:r w:rsidR="0035274F">
              <w:rPr>
                <w:sz w:val="16"/>
                <w:szCs w:val="16"/>
              </w:rPr>
              <w:t>%</w:t>
            </w:r>
          </w:p>
        </w:tc>
      </w:tr>
      <w:tr w:rsidR="00CD01A8" w14:paraId="7C0D3D2B"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2F81CE3D" w14:textId="77777777" w:rsidR="00CD01A8" w:rsidRPr="0035274F" w:rsidRDefault="00CD01A8" w:rsidP="00CD01A8">
            <w:pPr>
              <w:pStyle w:val="BodyText"/>
              <w:rPr>
                <w:sz w:val="16"/>
                <w:szCs w:val="16"/>
                <w:lang w:val="en-US"/>
              </w:rPr>
            </w:pPr>
            <w:r w:rsidRPr="0035274F">
              <w:rPr>
                <w:sz w:val="16"/>
                <w:szCs w:val="16"/>
                <w:lang w:val="en-US"/>
              </w:rPr>
              <w:t>UE3 (same side)</w:t>
            </w:r>
          </w:p>
        </w:tc>
        <w:tc>
          <w:tcPr>
            <w:tcW w:w="565" w:type="pct"/>
            <w:vAlign w:val="center"/>
          </w:tcPr>
          <w:p w14:paraId="21D1D473" w14:textId="074B3118"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41.51</w:t>
            </w:r>
            <w:r w:rsidR="0035274F">
              <w:rPr>
                <w:sz w:val="16"/>
                <w:szCs w:val="16"/>
              </w:rPr>
              <w:t>%</w:t>
            </w:r>
          </w:p>
        </w:tc>
        <w:tc>
          <w:tcPr>
            <w:tcW w:w="565" w:type="pct"/>
            <w:vAlign w:val="center"/>
          </w:tcPr>
          <w:p w14:paraId="09D014E6" w14:textId="351C5C2D"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37.14</w:t>
            </w:r>
            <w:r w:rsidR="0035274F">
              <w:rPr>
                <w:sz w:val="16"/>
                <w:szCs w:val="16"/>
              </w:rPr>
              <w:t>%</w:t>
            </w:r>
          </w:p>
        </w:tc>
        <w:tc>
          <w:tcPr>
            <w:tcW w:w="565" w:type="pct"/>
            <w:vAlign w:val="center"/>
          </w:tcPr>
          <w:p w14:paraId="0EBE7C39" w14:textId="418ABAA8"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32.05</w:t>
            </w:r>
            <w:r w:rsidR="0035274F">
              <w:rPr>
                <w:sz w:val="16"/>
                <w:szCs w:val="16"/>
              </w:rPr>
              <w:t>%</w:t>
            </w:r>
          </w:p>
        </w:tc>
        <w:tc>
          <w:tcPr>
            <w:tcW w:w="565" w:type="pct"/>
            <w:vAlign w:val="center"/>
          </w:tcPr>
          <w:p w14:paraId="3CB040D1" w14:textId="37B1AC75"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29.53</w:t>
            </w:r>
            <w:r w:rsidR="0035274F">
              <w:rPr>
                <w:sz w:val="16"/>
                <w:szCs w:val="16"/>
              </w:rPr>
              <w:t>%</w:t>
            </w:r>
          </w:p>
        </w:tc>
        <w:tc>
          <w:tcPr>
            <w:tcW w:w="565" w:type="pct"/>
            <w:vAlign w:val="center"/>
          </w:tcPr>
          <w:p w14:paraId="50B36EE9" w14:textId="1EFDCE5F"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27.15</w:t>
            </w:r>
            <w:r w:rsidR="0035274F">
              <w:rPr>
                <w:sz w:val="16"/>
                <w:szCs w:val="16"/>
              </w:rPr>
              <w:t>%</w:t>
            </w:r>
          </w:p>
        </w:tc>
        <w:tc>
          <w:tcPr>
            <w:tcW w:w="564" w:type="pct"/>
            <w:vAlign w:val="center"/>
          </w:tcPr>
          <w:p w14:paraId="0EB2CA72" w14:textId="6924D36B"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18.64</w:t>
            </w:r>
            <w:r w:rsidR="0035274F">
              <w:rPr>
                <w:sz w:val="16"/>
                <w:szCs w:val="16"/>
              </w:rPr>
              <w:t>%</w:t>
            </w:r>
          </w:p>
        </w:tc>
      </w:tr>
      <w:tr w:rsidR="00CD01A8" w14:paraId="427E84AA"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tcPr>
          <w:p w14:paraId="22F09EF2" w14:textId="77777777" w:rsidR="00CD01A8" w:rsidRPr="0035274F" w:rsidRDefault="00CD01A8" w:rsidP="00CD01A8">
            <w:pPr>
              <w:pStyle w:val="BodyText"/>
              <w:rPr>
                <w:sz w:val="16"/>
                <w:szCs w:val="16"/>
                <w:lang w:val="en-US"/>
              </w:rPr>
            </w:pPr>
            <w:r w:rsidRPr="0035274F">
              <w:rPr>
                <w:sz w:val="16"/>
                <w:szCs w:val="16"/>
                <w:lang w:val="en-US"/>
              </w:rPr>
              <w:t>UE4 (orthogonal 2)</w:t>
            </w:r>
          </w:p>
        </w:tc>
        <w:tc>
          <w:tcPr>
            <w:tcW w:w="565" w:type="pct"/>
            <w:vAlign w:val="center"/>
          </w:tcPr>
          <w:p w14:paraId="040E7B5D" w14:textId="6AA70E54"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16.31</w:t>
            </w:r>
            <w:r w:rsidR="0035274F">
              <w:rPr>
                <w:sz w:val="16"/>
                <w:szCs w:val="16"/>
              </w:rPr>
              <w:t>%</w:t>
            </w:r>
          </w:p>
        </w:tc>
        <w:tc>
          <w:tcPr>
            <w:tcW w:w="565" w:type="pct"/>
            <w:vAlign w:val="center"/>
          </w:tcPr>
          <w:p w14:paraId="3A9F6345" w14:textId="1C090204"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22.15</w:t>
            </w:r>
            <w:r w:rsidR="0035274F">
              <w:rPr>
                <w:sz w:val="16"/>
                <w:szCs w:val="16"/>
              </w:rPr>
              <w:t>%</w:t>
            </w:r>
          </w:p>
        </w:tc>
        <w:tc>
          <w:tcPr>
            <w:tcW w:w="565" w:type="pct"/>
            <w:vAlign w:val="center"/>
          </w:tcPr>
          <w:p w14:paraId="0FB028A8" w14:textId="0227A430"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32.40</w:t>
            </w:r>
            <w:r w:rsidR="0035274F">
              <w:rPr>
                <w:sz w:val="16"/>
                <w:szCs w:val="16"/>
              </w:rPr>
              <w:t>%</w:t>
            </w:r>
          </w:p>
        </w:tc>
        <w:tc>
          <w:tcPr>
            <w:tcW w:w="565" w:type="pct"/>
            <w:vAlign w:val="center"/>
          </w:tcPr>
          <w:p w14:paraId="74147FA8" w14:textId="45D28128"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32.91</w:t>
            </w:r>
            <w:r w:rsidR="0035274F">
              <w:rPr>
                <w:sz w:val="16"/>
                <w:szCs w:val="16"/>
              </w:rPr>
              <w:t>%</w:t>
            </w:r>
          </w:p>
        </w:tc>
        <w:tc>
          <w:tcPr>
            <w:tcW w:w="565" w:type="pct"/>
            <w:vAlign w:val="center"/>
          </w:tcPr>
          <w:p w14:paraId="51724CF0" w14:textId="09E2D86C"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33.73</w:t>
            </w:r>
            <w:r w:rsidR="0035274F">
              <w:rPr>
                <w:sz w:val="16"/>
                <w:szCs w:val="16"/>
              </w:rPr>
              <w:t>%</w:t>
            </w:r>
          </w:p>
        </w:tc>
        <w:tc>
          <w:tcPr>
            <w:tcW w:w="564" w:type="pct"/>
            <w:vAlign w:val="center"/>
          </w:tcPr>
          <w:p w14:paraId="28FE653C" w14:textId="44CFB206"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24.35</w:t>
            </w:r>
            <w:r w:rsidR="0035274F">
              <w:rPr>
                <w:sz w:val="16"/>
                <w:szCs w:val="16"/>
              </w:rPr>
              <w:t>%</w:t>
            </w:r>
          </w:p>
        </w:tc>
      </w:tr>
    </w:tbl>
    <w:p w14:paraId="7992306D" w14:textId="77777777" w:rsidR="005C1C79" w:rsidRDefault="005C1C79" w:rsidP="00B80639">
      <w:pPr>
        <w:pStyle w:val="BodyText"/>
        <w:jc w:val="center"/>
        <w:rPr>
          <w:lang w:val="en-US"/>
        </w:rPr>
      </w:pPr>
    </w:p>
    <w:p w14:paraId="5703DA25" w14:textId="43378D45" w:rsidR="005C1C79" w:rsidRPr="00C2653D" w:rsidRDefault="005C1C79" w:rsidP="005C1C79">
      <w:pPr>
        <w:pStyle w:val="Heading2"/>
        <w:numPr>
          <w:ilvl w:val="1"/>
          <w:numId w:val="8"/>
        </w:numPr>
        <w:jc w:val="both"/>
        <w:rPr>
          <w:b w:val="0"/>
          <w:sz w:val="22"/>
          <w:szCs w:val="18"/>
          <w:lang w:val="en-US"/>
        </w:rPr>
      </w:pPr>
      <w:r w:rsidRPr="00C2653D">
        <w:rPr>
          <w:b w:val="0"/>
          <w:sz w:val="22"/>
          <w:szCs w:val="18"/>
          <w:lang w:val="en-US"/>
        </w:rPr>
        <w:t>Simulation results with calibration to REFSENS</w:t>
      </w:r>
    </w:p>
    <w:p w14:paraId="53043CC0" w14:textId="71F76BCF" w:rsidR="000407B0" w:rsidRDefault="000407B0" w:rsidP="000407B0">
      <w:pPr>
        <w:pStyle w:val="BodyText"/>
        <w:jc w:val="both"/>
        <w:rPr>
          <w:lang w:val="en-US"/>
        </w:rPr>
      </w:pPr>
      <w:r>
        <w:rPr>
          <w:lang w:val="en-US"/>
        </w:rPr>
        <w:t xml:space="preserve">The simulation results when all UEs are calibrated to </w:t>
      </w:r>
      <w:r w:rsidR="00583A35">
        <w:rPr>
          <w:lang w:val="en-US"/>
        </w:rPr>
        <w:t>the REFSENS</w:t>
      </w:r>
      <w:r>
        <w:rPr>
          <w:lang w:val="en-US"/>
        </w:rPr>
        <w:t xml:space="preserve"> point are plotted in Fig. </w:t>
      </w:r>
      <w:r w:rsidR="00583A35">
        <w:rPr>
          <w:lang w:val="en-US"/>
        </w:rPr>
        <w:t>4</w:t>
      </w:r>
      <w:r>
        <w:rPr>
          <w:lang w:val="en-US"/>
        </w:rPr>
        <w:t xml:space="preserve">, where both “no combination” and “or combination” have been considered. </w:t>
      </w:r>
      <w:r w:rsidR="00583A35">
        <w:rPr>
          <w:lang w:val="en-US"/>
        </w:rPr>
        <w:t>Same as above, f</w:t>
      </w:r>
      <w:r>
        <w:rPr>
          <w:lang w:val="en-US"/>
        </w:rPr>
        <w:t xml:space="preserve">or each </w:t>
      </w:r>
      <w:proofErr w:type="spellStart"/>
      <w:r>
        <w:rPr>
          <w:lang w:val="en-US"/>
        </w:rPr>
        <w:t>AoA</w:t>
      </w:r>
      <w:proofErr w:type="spellEnd"/>
      <w:r>
        <w:rPr>
          <w:lang w:val="en-US"/>
        </w:rPr>
        <w:t xml:space="preserve"> offset for each UE, only the best results among the three orientations are presented. </w:t>
      </w:r>
    </w:p>
    <w:p w14:paraId="6B44FC73" w14:textId="6117C49B" w:rsidR="0017693A" w:rsidRDefault="004C2B18" w:rsidP="00B80639">
      <w:pPr>
        <w:pStyle w:val="BodyText"/>
        <w:jc w:val="center"/>
        <w:rPr>
          <w:lang w:val="en-US"/>
        </w:rPr>
      </w:pPr>
      <w:r w:rsidRPr="004C2B18">
        <w:rPr>
          <w:noProof/>
          <w:lang w:val="en-US"/>
        </w:rPr>
        <w:drawing>
          <wp:inline distT="0" distB="0" distL="0" distR="0" wp14:anchorId="230F2555" wp14:editId="55838B08">
            <wp:extent cx="4320000" cy="32366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0000" cy="3236655"/>
                    </a:xfrm>
                    <a:prstGeom prst="rect">
                      <a:avLst/>
                    </a:prstGeom>
                    <a:noFill/>
                    <a:ln>
                      <a:noFill/>
                    </a:ln>
                  </pic:spPr>
                </pic:pic>
              </a:graphicData>
            </a:graphic>
          </wp:inline>
        </w:drawing>
      </w:r>
    </w:p>
    <w:p w14:paraId="3D36D438" w14:textId="77777777" w:rsidR="000407B0" w:rsidRPr="004172B1" w:rsidRDefault="000407B0" w:rsidP="000407B0">
      <w:pPr>
        <w:pStyle w:val="BodyText"/>
        <w:jc w:val="center"/>
        <w:rPr>
          <w:b/>
          <w:bCs/>
          <w:lang w:val="en-US"/>
        </w:rPr>
      </w:pPr>
      <w:r w:rsidRPr="004172B1">
        <w:rPr>
          <w:b/>
          <w:bCs/>
          <w:lang w:val="en-US"/>
        </w:rPr>
        <w:t>(a)</w:t>
      </w:r>
    </w:p>
    <w:p w14:paraId="05A1573D" w14:textId="47324B1C" w:rsidR="000D6FF7" w:rsidRDefault="00B80639" w:rsidP="00B80639">
      <w:pPr>
        <w:pStyle w:val="BodyText"/>
        <w:jc w:val="center"/>
        <w:rPr>
          <w:lang w:val="en-US"/>
        </w:rPr>
      </w:pPr>
      <w:r w:rsidRPr="00B80639">
        <w:rPr>
          <w:noProof/>
          <w:lang w:val="en-US"/>
        </w:rPr>
        <w:drawing>
          <wp:inline distT="0" distB="0" distL="0" distR="0" wp14:anchorId="66F03837" wp14:editId="7BC4F220">
            <wp:extent cx="4320000" cy="32366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0000" cy="3236655"/>
                    </a:xfrm>
                    <a:prstGeom prst="rect">
                      <a:avLst/>
                    </a:prstGeom>
                    <a:noFill/>
                    <a:ln>
                      <a:noFill/>
                    </a:ln>
                  </pic:spPr>
                </pic:pic>
              </a:graphicData>
            </a:graphic>
          </wp:inline>
        </w:drawing>
      </w:r>
    </w:p>
    <w:p w14:paraId="15FD97B7" w14:textId="77777777" w:rsidR="000407B0" w:rsidRPr="004172B1" w:rsidRDefault="000407B0" w:rsidP="000407B0">
      <w:pPr>
        <w:pStyle w:val="BodyText"/>
        <w:jc w:val="center"/>
        <w:rPr>
          <w:b/>
          <w:bCs/>
          <w:lang w:val="en-US"/>
        </w:rPr>
      </w:pPr>
      <w:r w:rsidRPr="004172B1">
        <w:rPr>
          <w:b/>
          <w:bCs/>
          <w:lang w:val="en-US"/>
        </w:rPr>
        <w:t>(b)</w:t>
      </w:r>
    </w:p>
    <w:p w14:paraId="1A7BDC1E" w14:textId="399CB23A" w:rsidR="00B80639" w:rsidRDefault="00B80639" w:rsidP="00B80639">
      <w:pPr>
        <w:jc w:val="center"/>
        <w:rPr>
          <w:b/>
          <w:bCs/>
          <w:sz w:val="16"/>
          <w:szCs w:val="16"/>
          <w:lang w:val="en-US"/>
        </w:rPr>
      </w:pPr>
      <w:r w:rsidRPr="007E37F9">
        <w:rPr>
          <w:b/>
          <w:bCs/>
          <w:sz w:val="16"/>
          <w:szCs w:val="16"/>
          <w:lang w:val="en-US"/>
        </w:rPr>
        <w:lastRenderedPageBreak/>
        <w:t xml:space="preserve">Figure </w:t>
      </w:r>
      <w:r w:rsidR="0015643D">
        <w:rPr>
          <w:b/>
          <w:bCs/>
          <w:sz w:val="16"/>
          <w:szCs w:val="16"/>
          <w:lang w:val="en-US"/>
        </w:rPr>
        <w:t>4</w:t>
      </w:r>
      <w:r w:rsidRPr="007E37F9">
        <w:rPr>
          <w:b/>
          <w:bCs/>
          <w:sz w:val="16"/>
          <w:szCs w:val="16"/>
          <w:lang w:val="en-US"/>
        </w:rPr>
        <w:t xml:space="preserve">. </w:t>
      </w:r>
      <w:r w:rsidR="0015643D">
        <w:rPr>
          <w:b/>
          <w:bCs/>
          <w:sz w:val="16"/>
          <w:szCs w:val="16"/>
          <w:lang w:val="en-US"/>
        </w:rPr>
        <w:t>T</w:t>
      </w:r>
      <w:r>
        <w:rPr>
          <w:b/>
          <w:bCs/>
          <w:sz w:val="16"/>
          <w:szCs w:val="16"/>
          <w:lang w:val="en-US"/>
        </w:rPr>
        <w:t xml:space="preserve">he coverage percentage </w:t>
      </w:r>
      <w:r w:rsidR="0015643D">
        <w:rPr>
          <w:b/>
          <w:bCs/>
          <w:sz w:val="16"/>
          <w:szCs w:val="16"/>
          <w:lang w:val="en-US"/>
        </w:rPr>
        <w:t>vs.</w:t>
      </w:r>
      <w:r>
        <w:rPr>
          <w:b/>
          <w:bCs/>
          <w:sz w:val="16"/>
          <w:szCs w:val="16"/>
          <w:lang w:val="en-US"/>
        </w:rPr>
        <w:t xml:space="preserve"> the </w:t>
      </w:r>
      <w:proofErr w:type="spellStart"/>
      <w:r>
        <w:rPr>
          <w:b/>
          <w:bCs/>
          <w:sz w:val="16"/>
          <w:szCs w:val="16"/>
          <w:lang w:val="en-US"/>
        </w:rPr>
        <w:t>AoA</w:t>
      </w:r>
      <w:proofErr w:type="spellEnd"/>
      <w:r>
        <w:rPr>
          <w:b/>
          <w:bCs/>
          <w:sz w:val="16"/>
          <w:szCs w:val="16"/>
          <w:lang w:val="en-US"/>
        </w:rPr>
        <w:t xml:space="preserve"> offsets for (a) no combination and (b) or combination</w:t>
      </w:r>
      <w:r w:rsidR="004172B1">
        <w:rPr>
          <w:b/>
          <w:bCs/>
          <w:sz w:val="16"/>
          <w:szCs w:val="16"/>
          <w:lang w:val="en-US"/>
        </w:rPr>
        <w:t xml:space="preserve"> when UEs are calibrated at REFSENS points.</w:t>
      </w:r>
    </w:p>
    <w:p w14:paraId="738E4F4E" w14:textId="4A56FB5D" w:rsidR="00583A35" w:rsidRPr="00E5111A" w:rsidRDefault="005D1F76" w:rsidP="00E5111A">
      <w:pPr>
        <w:pStyle w:val="BodyText"/>
        <w:jc w:val="both"/>
        <w:rPr>
          <w:lang w:val="en-US"/>
        </w:rPr>
      </w:pPr>
      <w:r w:rsidRPr="00E5111A">
        <w:rPr>
          <w:lang w:val="en-US"/>
        </w:rPr>
        <w:t xml:space="preserve">Better spherical coverage can be </w:t>
      </w:r>
      <w:r w:rsidR="00696BC8" w:rsidRPr="00E5111A">
        <w:rPr>
          <w:lang w:val="en-US"/>
        </w:rPr>
        <w:t>achieved</w:t>
      </w:r>
      <w:r w:rsidRPr="00E5111A">
        <w:rPr>
          <w:lang w:val="en-US"/>
        </w:rPr>
        <w:t xml:space="preserve"> when the UEs are calibrated towards the REFSENS point, </w:t>
      </w:r>
      <w:r w:rsidR="00435D5E" w:rsidRPr="00E5111A">
        <w:rPr>
          <w:lang w:val="en-US"/>
        </w:rPr>
        <w:t xml:space="preserve">which </w:t>
      </w:r>
      <w:r w:rsidR="00735089" w:rsidRPr="00E5111A">
        <w:rPr>
          <w:lang w:val="en-US"/>
        </w:rPr>
        <w:t>represent</w:t>
      </w:r>
      <w:r w:rsidR="00BA55C0">
        <w:rPr>
          <w:lang w:val="en-US"/>
        </w:rPr>
        <w:t>s</w:t>
      </w:r>
      <w:r w:rsidR="00735089" w:rsidRPr="00E5111A">
        <w:rPr>
          <w:lang w:val="en-US"/>
        </w:rPr>
        <w:t xml:space="preserve"> the actual UE implementation more accurately. </w:t>
      </w:r>
      <w:r w:rsidR="00BA55C0">
        <w:rPr>
          <w:lang w:val="en-US"/>
        </w:rPr>
        <w:t xml:space="preserve">A </w:t>
      </w:r>
      <w:r w:rsidR="00E5111A" w:rsidRPr="00E5111A">
        <w:rPr>
          <w:lang w:val="en-US"/>
        </w:rPr>
        <w:t xml:space="preserve">better coverage percentage can be </w:t>
      </w:r>
      <w:r w:rsidR="007917EA">
        <w:rPr>
          <w:lang w:val="en-US"/>
        </w:rPr>
        <w:t>observed in Fig. 4,</w:t>
      </w:r>
      <w:r w:rsidR="00E5111A" w:rsidRPr="00E5111A">
        <w:rPr>
          <w:lang w:val="en-US"/>
        </w:rPr>
        <w:t xml:space="preserve"> especially for the </w:t>
      </w:r>
      <w:r w:rsidR="0052528D" w:rsidRPr="00E5111A">
        <w:rPr>
          <w:lang w:val="en-US"/>
        </w:rPr>
        <w:t>back-to-back</w:t>
      </w:r>
      <w:r w:rsidR="00E5111A" w:rsidRPr="00E5111A">
        <w:rPr>
          <w:lang w:val="en-US"/>
        </w:rPr>
        <w:t xml:space="preserve"> </w:t>
      </w:r>
      <w:r w:rsidR="007917EA" w:rsidRPr="00E5111A">
        <w:rPr>
          <w:lang w:val="en-US"/>
        </w:rPr>
        <w:t>implementation</w:t>
      </w:r>
      <w:r w:rsidR="007917EA">
        <w:rPr>
          <w:lang w:val="en-US"/>
        </w:rPr>
        <w:t>.</w:t>
      </w:r>
      <w:r w:rsidR="00E5111A" w:rsidRPr="00E5111A">
        <w:rPr>
          <w:lang w:val="en-US"/>
        </w:rPr>
        <w:t xml:space="preserve"> </w:t>
      </w:r>
      <w:r w:rsidR="0052528D">
        <w:rPr>
          <w:lang w:val="en-US"/>
        </w:rPr>
        <w:t>The values in Fig</w:t>
      </w:r>
      <w:r w:rsidR="007917EA">
        <w:rPr>
          <w:lang w:val="en-US"/>
        </w:rPr>
        <w:t>. 4 are also summarized in Table</w:t>
      </w:r>
      <w:r w:rsidR="00BA55C0">
        <w:rPr>
          <w:lang w:val="en-US"/>
        </w:rPr>
        <w:t>s</w:t>
      </w:r>
      <w:r w:rsidR="007917EA">
        <w:rPr>
          <w:lang w:val="en-US"/>
        </w:rPr>
        <w:t xml:space="preserve"> III and IV. </w:t>
      </w:r>
    </w:p>
    <w:p w14:paraId="30C57D1E" w14:textId="77777777" w:rsidR="00081A17" w:rsidRDefault="00081A17" w:rsidP="002953F1">
      <w:pPr>
        <w:jc w:val="center"/>
        <w:rPr>
          <w:b/>
          <w:bCs/>
          <w:sz w:val="16"/>
          <w:szCs w:val="16"/>
          <w:lang w:val="en-US"/>
        </w:rPr>
      </w:pPr>
    </w:p>
    <w:p w14:paraId="4D1DDABC" w14:textId="2C902418" w:rsidR="002953F1" w:rsidRDefault="002953F1" w:rsidP="002953F1">
      <w:pPr>
        <w:jc w:val="center"/>
        <w:rPr>
          <w:b/>
          <w:bCs/>
          <w:sz w:val="16"/>
          <w:szCs w:val="16"/>
          <w:lang w:val="en-US"/>
        </w:rPr>
      </w:pPr>
      <w:r>
        <w:rPr>
          <w:b/>
          <w:bCs/>
          <w:sz w:val="16"/>
          <w:szCs w:val="16"/>
          <w:lang w:val="en-US"/>
        </w:rPr>
        <w:t>Table. I</w:t>
      </w:r>
      <w:r w:rsidR="00435D5E">
        <w:rPr>
          <w:b/>
          <w:bCs/>
          <w:sz w:val="16"/>
          <w:szCs w:val="16"/>
          <w:lang w:val="en-US"/>
        </w:rPr>
        <w:t>II</w:t>
      </w:r>
      <w:r>
        <w:rPr>
          <w:b/>
          <w:bCs/>
          <w:sz w:val="16"/>
          <w:szCs w:val="16"/>
          <w:lang w:val="en-US"/>
        </w:rPr>
        <w:t xml:space="preserve"> coverage percentage for “NO combination” when UEs are calibrated at </w:t>
      </w:r>
      <w:r w:rsidR="00A976A1">
        <w:rPr>
          <w:b/>
          <w:bCs/>
          <w:sz w:val="16"/>
          <w:szCs w:val="16"/>
          <w:lang w:val="en-US"/>
        </w:rPr>
        <w:t>REFSENS.</w:t>
      </w:r>
    </w:p>
    <w:tbl>
      <w:tblPr>
        <w:tblStyle w:val="GridTable5Dark"/>
        <w:tblW w:w="5000" w:type="pct"/>
        <w:tblLook w:val="04A0" w:firstRow="1" w:lastRow="0" w:firstColumn="1" w:lastColumn="0" w:noHBand="0" w:noVBand="1"/>
      </w:tblPr>
      <w:tblGrid>
        <w:gridCol w:w="3173"/>
        <w:gridCol w:w="1114"/>
        <w:gridCol w:w="1114"/>
        <w:gridCol w:w="1114"/>
        <w:gridCol w:w="1114"/>
        <w:gridCol w:w="1114"/>
        <w:gridCol w:w="1112"/>
      </w:tblGrid>
      <w:tr w:rsidR="002953F1" w14:paraId="4E1E6226" w14:textId="77777777" w:rsidTr="007632DC">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0D5D49BF" w14:textId="77777777" w:rsidR="002953F1" w:rsidRPr="0035274F" w:rsidRDefault="002953F1" w:rsidP="00B93105">
            <w:pPr>
              <w:pStyle w:val="BodyText"/>
              <w:rPr>
                <w:sz w:val="16"/>
                <w:szCs w:val="16"/>
                <w:lang w:val="en-US"/>
              </w:rPr>
            </w:pPr>
          </w:p>
        </w:tc>
        <w:tc>
          <w:tcPr>
            <w:tcW w:w="565" w:type="pct"/>
            <w:vAlign w:val="center"/>
          </w:tcPr>
          <w:p w14:paraId="4EE2E9FF"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30°</w:t>
            </w:r>
          </w:p>
        </w:tc>
        <w:tc>
          <w:tcPr>
            <w:tcW w:w="565" w:type="pct"/>
            <w:vAlign w:val="center"/>
          </w:tcPr>
          <w:p w14:paraId="7237ABA8"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60°</w:t>
            </w:r>
          </w:p>
        </w:tc>
        <w:tc>
          <w:tcPr>
            <w:tcW w:w="565" w:type="pct"/>
            <w:vAlign w:val="center"/>
          </w:tcPr>
          <w:p w14:paraId="5CC14BEF"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90°</w:t>
            </w:r>
          </w:p>
        </w:tc>
        <w:tc>
          <w:tcPr>
            <w:tcW w:w="565" w:type="pct"/>
            <w:vAlign w:val="center"/>
          </w:tcPr>
          <w:p w14:paraId="7E8AEC0F"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120°</w:t>
            </w:r>
          </w:p>
        </w:tc>
        <w:tc>
          <w:tcPr>
            <w:tcW w:w="565" w:type="pct"/>
            <w:vAlign w:val="center"/>
          </w:tcPr>
          <w:p w14:paraId="328EEC4B"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150°</w:t>
            </w:r>
          </w:p>
        </w:tc>
        <w:tc>
          <w:tcPr>
            <w:tcW w:w="564" w:type="pct"/>
            <w:vAlign w:val="center"/>
          </w:tcPr>
          <w:p w14:paraId="300BC201"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180°</w:t>
            </w:r>
          </w:p>
        </w:tc>
      </w:tr>
      <w:tr w:rsidR="0096693A" w14:paraId="01E95A07"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7EA83813" w14:textId="77777777" w:rsidR="0096693A" w:rsidRPr="0035274F" w:rsidRDefault="0096693A" w:rsidP="007632DC">
            <w:pPr>
              <w:pStyle w:val="BodyText"/>
              <w:rPr>
                <w:sz w:val="16"/>
                <w:szCs w:val="16"/>
                <w:lang w:val="en-US"/>
              </w:rPr>
            </w:pPr>
            <w:r w:rsidRPr="0035274F">
              <w:rPr>
                <w:sz w:val="16"/>
                <w:szCs w:val="16"/>
                <w:lang w:val="en-US"/>
              </w:rPr>
              <w:t>UE1 (orthogonal 1)</w:t>
            </w:r>
          </w:p>
        </w:tc>
        <w:tc>
          <w:tcPr>
            <w:tcW w:w="565" w:type="pct"/>
            <w:vAlign w:val="center"/>
          </w:tcPr>
          <w:p w14:paraId="167C1CCD" w14:textId="2423376F"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15.28</w:t>
            </w:r>
            <w:r w:rsidR="0035274F">
              <w:rPr>
                <w:sz w:val="16"/>
                <w:szCs w:val="16"/>
              </w:rPr>
              <w:t>%</w:t>
            </w:r>
          </w:p>
        </w:tc>
        <w:tc>
          <w:tcPr>
            <w:tcW w:w="565" w:type="pct"/>
            <w:vAlign w:val="center"/>
          </w:tcPr>
          <w:p w14:paraId="3269AD87" w14:textId="6F9DBAA9"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24.64</w:t>
            </w:r>
            <w:r w:rsidR="0035274F">
              <w:rPr>
                <w:sz w:val="16"/>
                <w:szCs w:val="16"/>
              </w:rPr>
              <w:t>%</w:t>
            </w:r>
          </w:p>
        </w:tc>
        <w:tc>
          <w:tcPr>
            <w:tcW w:w="565" w:type="pct"/>
            <w:vAlign w:val="center"/>
          </w:tcPr>
          <w:p w14:paraId="1B32F1B5" w14:textId="43474366"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31.73</w:t>
            </w:r>
            <w:r w:rsidR="0035274F">
              <w:rPr>
                <w:sz w:val="16"/>
                <w:szCs w:val="16"/>
              </w:rPr>
              <w:t>%</w:t>
            </w:r>
          </w:p>
        </w:tc>
        <w:tc>
          <w:tcPr>
            <w:tcW w:w="565" w:type="pct"/>
            <w:vAlign w:val="center"/>
          </w:tcPr>
          <w:p w14:paraId="0C6F622E" w14:textId="4A45E4AB"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33.26</w:t>
            </w:r>
            <w:r w:rsidR="0035274F">
              <w:rPr>
                <w:sz w:val="16"/>
                <w:szCs w:val="16"/>
              </w:rPr>
              <w:t>%</w:t>
            </w:r>
          </w:p>
        </w:tc>
        <w:tc>
          <w:tcPr>
            <w:tcW w:w="565" w:type="pct"/>
            <w:vAlign w:val="center"/>
          </w:tcPr>
          <w:p w14:paraId="281645BF" w14:textId="71F3F6BF"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31.01</w:t>
            </w:r>
            <w:r w:rsidR="0035274F">
              <w:rPr>
                <w:sz w:val="16"/>
                <w:szCs w:val="16"/>
              </w:rPr>
              <w:t>%</w:t>
            </w:r>
          </w:p>
        </w:tc>
        <w:tc>
          <w:tcPr>
            <w:tcW w:w="564" w:type="pct"/>
            <w:vAlign w:val="center"/>
          </w:tcPr>
          <w:p w14:paraId="797E6B5A" w14:textId="374DFDD1"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30.12</w:t>
            </w:r>
            <w:r w:rsidR="0035274F">
              <w:rPr>
                <w:sz w:val="16"/>
                <w:szCs w:val="16"/>
              </w:rPr>
              <w:t>%</w:t>
            </w:r>
          </w:p>
        </w:tc>
      </w:tr>
      <w:tr w:rsidR="0096693A" w14:paraId="12A9720D"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702F7B9B" w14:textId="77777777" w:rsidR="0096693A" w:rsidRPr="0035274F" w:rsidRDefault="0096693A" w:rsidP="007632DC">
            <w:pPr>
              <w:pStyle w:val="BodyText"/>
              <w:rPr>
                <w:sz w:val="16"/>
                <w:szCs w:val="16"/>
                <w:lang w:val="en-US"/>
              </w:rPr>
            </w:pPr>
            <w:r w:rsidRPr="0035274F">
              <w:rPr>
                <w:sz w:val="16"/>
                <w:szCs w:val="16"/>
                <w:lang w:val="en-US"/>
              </w:rPr>
              <w:t>UE2 (back-to-back)</w:t>
            </w:r>
          </w:p>
        </w:tc>
        <w:tc>
          <w:tcPr>
            <w:tcW w:w="565" w:type="pct"/>
            <w:vAlign w:val="center"/>
          </w:tcPr>
          <w:p w14:paraId="68A5EAEF" w14:textId="761269AC"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31.95</w:t>
            </w:r>
            <w:r w:rsidR="0035274F">
              <w:rPr>
                <w:sz w:val="16"/>
                <w:szCs w:val="16"/>
              </w:rPr>
              <w:t>%</w:t>
            </w:r>
          </w:p>
        </w:tc>
        <w:tc>
          <w:tcPr>
            <w:tcW w:w="565" w:type="pct"/>
            <w:vAlign w:val="center"/>
          </w:tcPr>
          <w:p w14:paraId="4032CCE2" w14:textId="110EE35A"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44.37</w:t>
            </w:r>
            <w:r w:rsidR="0035274F">
              <w:rPr>
                <w:sz w:val="16"/>
                <w:szCs w:val="16"/>
              </w:rPr>
              <w:t>%</w:t>
            </w:r>
          </w:p>
        </w:tc>
        <w:tc>
          <w:tcPr>
            <w:tcW w:w="565" w:type="pct"/>
            <w:vAlign w:val="center"/>
          </w:tcPr>
          <w:p w14:paraId="77EACFD1" w14:textId="1FF179BF"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55.21</w:t>
            </w:r>
            <w:r w:rsidR="0035274F">
              <w:rPr>
                <w:sz w:val="16"/>
                <w:szCs w:val="16"/>
              </w:rPr>
              <w:t>%</w:t>
            </w:r>
          </w:p>
        </w:tc>
        <w:tc>
          <w:tcPr>
            <w:tcW w:w="565" w:type="pct"/>
            <w:vAlign w:val="center"/>
          </w:tcPr>
          <w:p w14:paraId="06337D57" w14:textId="766246EA"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63.03</w:t>
            </w:r>
            <w:r w:rsidR="0035274F">
              <w:rPr>
                <w:sz w:val="16"/>
                <w:szCs w:val="16"/>
              </w:rPr>
              <w:t>%</w:t>
            </w:r>
          </w:p>
        </w:tc>
        <w:tc>
          <w:tcPr>
            <w:tcW w:w="565" w:type="pct"/>
            <w:vAlign w:val="center"/>
          </w:tcPr>
          <w:p w14:paraId="005C2230" w14:textId="0546388C"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68.3</w:t>
            </w:r>
            <w:r w:rsidR="0035274F">
              <w:rPr>
                <w:sz w:val="16"/>
                <w:szCs w:val="16"/>
              </w:rPr>
              <w:t>%</w:t>
            </w:r>
          </w:p>
        </w:tc>
        <w:tc>
          <w:tcPr>
            <w:tcW w:w="564" w:type="pct"/>
            <w:vAlign w:val="center"/>
          </w:tcPr>
          <w:p w14:paraId="69984C06" w14:textId="460EFB4A"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72.01</w:t>
            </w:r>
            <w:r w:rsidR="0035274F">
              <w:rPr>
                <w:sz w:val="16"/>
                <w:szCs w:val="16"/>
              </w:rPr>
              <w:t>%</w:t>
            </w:r>
          </w:p>
        </w:tc>
      </w:tr>
      <w:tr w:rsidR="0096693A" w14:paraId="7CA503F9"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098925DB" w14:textId="77777777" w:rsidR="0096693A" w:rsidRPr="0035274F" w:rsidRDefault="0096693A" w:rsidP="007632DC">
            <w:pPr>
              <w:pStyle w:val="BodyText"/>
              <w:rPr>
                <w:sz w:val="16"/>
                <w:szCs w:val="16"/>
                <w:lang w:val="en-US"/>
              </w:rPr>
            </w:pPr>
            <w:r w:rsidRPr="0035274F">
              <w:rPr>
                <w:sz w:val="16"/>
                <w:szCs w:val="16"/>
                <w:lang w:val="en-US"/>
              </w:rPr>
              <w:t>UE3 (same side)</w:t>
            </w:r>
          </w:p>
        </w:tc>
        <w:tc>
          <w:tcPr>
            <w:tcW w:w="565" w:type="pct"/>
            <w:vAlign w:val="center"/>
          </w:tcPr>
          <w:p w14:paraId="6D7E00D2" w14:textId="3B6CEF35"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37.27</w:t>
            </w:r>
            <w:r w:rsidR="0035274F">
              <w:rPr>
                <w:sz w:val="16"/>
                <w:szCs w:val="16"/>
              </w:rPr>
              <w:t>%</w:t>
            </w:r>
          </w:p>
        </w:tc>
        <w:tc>
          <w:tcPr>
            <w:tcW w:w="565" w:type="pct"/>
            <w:vAlign w:val="center"/>
          </w:tcPr>
          <w:p w14:paraId="15F27652" w14:textId="0334B436"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35.23</w:t>
            </w:r>
            <w:r w:rsidR="0035274F">
              <w:rPr>
                <w:sz w:val="16"/>
                <w:szCs w:val="16"/>
              </w:rPr>
              <w:t>%</w:t>
            </w:r>
          </w:p>
        </w:tc>
        <w:tc>
          <w:tcPr>
            <w:tcW w:w="565" w:type="pct"/>
            <w:vAlign w:val="center"/>
          </w:tcPr>
          <w:p w14:paraId="11B1EF59" w14:textId="0DD85820"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31.36</w:t>
            </w:r>
            <w:r w:rsidR="0035274F">
              <w:rPr>
                <w:sz w:val="16"/>
                <w:szCs w:val="16"/>
              </w:rPr>
              <w:t>%</w:t>
            </w:r>
          </w:p>
        </w:tc>
        <w:tc>
          <w:tcPr>
            <w:tcW w:w="565" w:type="pct"/>
            <w:vAlign w:val="center"/>
          </w:tcPr>
          <w:p w14:paraId="7237EEB7" w14:textId="33477432"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29.79</w:t>
            </w:r>
            <w:r w:rsidR="0035274F">
              <w:rPr>
                <w:sz w:val="16"/>
                <w:szCs w:val="16"/>
              </w:rPr>
              <w:t>%</w:t>
            </w:r>
          </w:p>
        </w:tc>
        <w:tc>
          <w:tcPr>
            <w:tcW w:w="565" w:type="pct"/>
            <w:vAlign w:val="center"/>
          </w:tcPr>
          <w:p w14:paraId="66CDC3F6" w14:textId="2EA4D9D9"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29.75</w:t>
            </w:r>
            <w:r w:rsidR="0035274F">
              <w:rPr>
                <w:sz w:val="16"/>
                <w:szCs w:val="16"/>
              </w:rPr>
              <w:t>%</w:t>
            </w:r>
          </w:p>
        </w:tc>
        <w:tc>
          <w:tcPr>
            <w:tcW w:w="564" w:type="pct"/>
            <w:vAlign w:val="center"/>
          </w:tcPr>
          <w:p w14:paraId="7EE39A57" w14:textId="47CB20D8"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31.70</w:t>
            </w:r>
            <w:r w:rsidR="0035274F">
              <w:rPr>
                <w:sz w:val="16"/>
                <w:szCs w:val="16"/>
              </w:rPr>
              <w:t>%</w:t>
            </w:r>
          </w:p>
        </w:tc>
      </w:tr>
      <w:tr w:rsidR="0096693A" w14:paraId="7CE04198"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619657C6" w14:textId="77777777" w:rsidR="0096693A" w:rsidRPr="0035274F" w:rsidRDefault="0096693A" w:rsidP="007632DC">
            <w:pPr>
              <w:pStyle w:val="BodyText"/>
              <w:rPr>
                <w:sz w:val="16"/>
                <w:szCs w:val="16"/>
                <w:lang w:val="en-US"/>
              </w:rPr>
            </w:pPr>
            <w:r w:rsidRPr="0035274F">
              <w:rPr>
                <w:sz w:val="16"/>
                <w:szCs w:val="16"/>
                <w:lang w:val="en-US"/>
              </w:rPr>
              <w:t>UE4 (orthogonal 2)</w:t>
            </w:r>
          </w:p>
        </w:tc>
        <w:tc>
          <w:tcPr>
            <w:tcW w:w="565" w:type="pct"/>
            <w:vAlign w:val="center"/>
          </w:tcPr>
          <w:p w14:paraId="5FB22B8F" w14:textId="5D21AAAE"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15.56</w:t>
            </w:r>
            <w:r w:rsidR="0035274F">
              <w:rPr>
                <w:sz w:val="16"/>
                <w:szCs w:val="16"/>
              </w:rPr>
              <w:t>%</w:t>
            </w:r>
          </w:p>
        </w:tc>
        <w:tc>
          <w:tcPr>
            <w:tcW w:w="565" w:type="pct"/>
            <w:vAlign w:val="center"/>
          </w:tcPr>
          <w:p w14:paraId="513DE49D" w14:textId="17F23E28"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21.85</w:t>
            </w:r>
            <w:r w:rsidR="0035274F">
              <w:rPr>
                <w:sz w:val="16"/>
                <w:szCs w:val="16"/>
              </w:rPr>
              <w:t>%</w:t>
            </w:r>
          </w:p>
        </w:tc>
        <w:tc>
          <w:tcPr>
            <w:tcW w:w="565" w:type="pct"/>
            <w:vAlign w:val="center"/>
          </w:tcPr>
          <w:p w14:paraId="4E7848CE" w14:textId="3FB97EE5"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27.17</w:t>
            </w:r>
            <w:r w:rsidR="0035274F">
              <w:rPr>
                <w:sz w:val="16"/>
                <w:szCs w:val="16"/>
              </w:rPr>
              <w:t>%</w:t>
            </w:r>
          </w:p>
        </w:tc>
        <w:tc>
          <w:tcPr>
            <w:tcW w:w="565" w:type="pct"/>
            <w:vAlign w:val="center"/>
          </w:tcPr>
          <w:p w14:paraId="778DE4A5" w14:textId="57417F4D"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32.38</w:t>
            </w:r>
            <w:r w:rsidR="0035274F">
              <w:rPr>
                <w:sz w:val="16"/>
                <w:szCs w:val="16"/>
              </w:rPr>
              <w:t>%</w:t>
            </w:r>
          </w:p>
        </w:tc>
        <w:tc>
          <w:tcPr>
            <w:tcW w:w="565" w:type="pct"/>
            <w:vAlign w:val="center"/>
          </w:tcPr>
          <w:p w14:paraId="198977AB" w14:textId="06BD7E59"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37.99</w:t>
            </w:r>
            <w:r w:rsidR="0035274F">
              <w:rPr>
                <w:sz w:val="16"/>
                <w:szCs w:val="16"/>
              </w:rPr>
              <w:t>%</w:t>
            </w:r>
          </w:p>
        </w:tc>
        <w:tc>
          <w:tcPr>
            <w:tcW w:w="564" w:type="pct"/>
            <w:vAlign w:val="center"/>
          </w:tcPr>
          <w:p w14:paraId="49C099FC" w14:textId="56B7EBF0"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41.05</w:t>
            </w:r>
            <w:r w:rsidR="0035274F">
              <w:rPr>
                <w:sz w:val="16"/>
                <w:szCs w:val="16"/>
              </w:rPr>
              <w:t>%</w:t>
            </w:r>
          </w:p>
        </w:tc>
      </w:tr>
    </w:tbl>
    <w:p w14:paraId="42415762" w14:textId="77777777" w:rsidR="002953F1" w:rsidRPr="009E64FB" w:rsidRDefault="002953F1" w:rsidP="002953F1">
      <w:pPr>
        <w:pStyle w:val="BodyText"/>
        <w:rPr>
          <w:lang w:val="en-US"/>
        </w:rPr>
      </w:pPr>
    </w:p>
    <w:p w14:paraId="5FC22B7B" w14:textId="1C3CD089" w:rsidR="002953F1" w:rsidRDefault="002953F1" w:rsidP="002953F1">
      <w:pPr>
        <w:jc w:val="center"/>
        <w:rPr>
          <w:b/>
          <w:bCs/>
          <w:sz w:val="16"/>
          <w:szCs w:val="16"/>
          <w:lang w:val="en-US"/>
        </w:rPr>
      </w:pPr>
      <w:r>
        <w:rPr>
          <w:b/>
          <w:bCs/>
          <w:sz w:val="16"/>
          <w:szCs w:val="16"/>
          <w:lang w:val="en-US"/>
        </w:rPr>
        <w:t>Table. I</w:t>
      </w:r>
      <w:r w:rsidR="00435D5E">
        <w:rPr>
          <w:b/>
          <w:bCs/>
          <w:sz w:val="16"/>
          <w:szCs w:val="16"/>
          <w:lang w:val="en-US"/>
        </w:rPr>
        <w:t>V</w:t>
      </w:r>
      <w:r>
        <w:rPr>
          <w:b/>
          <w:bCs/>
          <w:sz w:val="16"/>
          <w:szCs w:val="16"/>
          <w:lang w:val="en-US"/>
        </w:rPr>
        <w:t xml:space="preserve"> coverage percentage for “OR combination” when UEs are calibrated </w:t>
      </w:r>
      <w:r w:rsidR="00A976A1">
        <w:rPr>
          <w:b/>
          <w:bCs/>
          <w:sz w:val="16"/>
          <w:szCs w:val="16"/>
          <w:lang w:val="en-US"/>
        </w:rPr>
        <w:t>at REFSENS</w:t>
      </w:r>
      <w:r>
        <w:rPr>
          <w:b/>
          <w:bCs/>
          <w:sz w:val="16"/>
          <w:szCs w:val="16"/>
          <w:lang w:val="en-US"/>
        </w:rPr>
        <w:t>.</w:t>
      </w:r>
    </w:p>
    <w:tbl>
      <w:tblPr>
        <w:tblStyle w:val="GridTable5Dark"/>
        <w:tblW w:w="5000" w:type="pct"/>
        <w:tblLook w:val="04A0" w:firstRow="1" w:lastRow="0" w:firstColumn="1" w:lastColumn="0" w:noHBand="0" w:noVBand="1"/>
      </w:tblPr>
      <w:tblGrid>
        <w:gridCol w:w="3173"/>
        <w:gridCol w:w="1114"/>
        <w:gridCol w:w="1114"/>
        <w:gridCol w:w="1114"/>
        <w:gridCol w:w="1114"/>
        <w:gridCol w:w="1114"/>
        <w:gridCol w:w="1112"/>
      </w:tblGrid>
      <w:tr w:rsidR="00A976A1" w:rsidRPr="0035274F" w14:paraId="4594B8C4" w14:textId="77777777" w:rsidTr="007632DC">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370B0891" w14:textId="77777777" w:rsidR="002953F1" w:rsidRPr="0035274F" w:rsidRDefault="002953F1" w:rsidP="007632DC">
            <w:pPr>
              <w:pStyle w:val="BodyText"/>
              <w:rPr>
                <w:sz w:val="16"/>
                <w:szCs w:val="16"/>
                <w:lang w:val="en-US"/>
              </w:rPr>
            </w:pPr>
          </w:p>
        </w:tc>
        <w:tc>
          <w:tcPr>
            <w:tcW w:w="565" w:type="pct"/>
            <w:vAlign w:val="center"/>
          </w:tcPr>
          <w:p w14:paraId="3D547852"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30°</w:t>
            </w:r>
          </w:p>
        </w:tc>
        <w:tc>
          <w:tcPr>
            <w:tcW w:w="565" w:type="pct"/>
            <w:vAlign w:val="center"/>
          </w:tcPr>
          <w:p w14:paraId="6C98ACDD"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60°</w:t>
            </w:r>
          </w:p>
        </w:tc>
        <w:tc>
          <w:tcPr>
            <w:tcW w:w="565" w:type="pct"/>
            <w:vAlign w:val="center"/>
          </w:tcPr>
          <w:p w14:paraId="382C9AA3"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90°</w:t>
            </w:r>
          </w:p>
        </w:tc>
        <w:tc>
          <w:tcPr>
            <w:tcW w:w="565" w:type="pct"/>
            <w:vAlign w:val="center"/>
          </w:tcPr>
          <w:p w14:paraId="22353EE7"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120°</w:t>
            </w:r>
          </w:p>
        </w:tc>
        <w:tc>
          <w:tcPr>
            <w:tcW w:w="565" w:type="pct"/>
            <w:vAlign w:val="center"/>
          </w:tcPr>
          <w:p w14:paraId="6FBAD5AB"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150°</w:t>
            </w:r>
          </w:p>
        </w:tc>
        <w:tc>
          <w:tcPr>
            <w:tcW w:w="564" w:type="pct"/>
            <w:vAlign w:val="center"/>
          </w:tcPr>
          <w:p w14:paraId="6DA3F256"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180°</w:t>
            </w:r>
          </w:p>
        </w:tc>
      </w:tr>
      <w:tr w:rsidR="00A976A1" w:rsidRPr="0035274F" w14:paraId="1A41830C"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758103DA" w14:textId="77777777" w:rsidR="00A976A1" w:rsidRPr="0035274F" w:rsidRDefault="00A976A1" w:rsidP="007632DC">
            <w:pPr>
              <w:pStyle w:val="BodyText"/>
              <w:rPr>
                <w:sz w:val="16"/>
                <w:szCs w:val="16"/>
                <w:lang w:val="en-US"/>
              </w:rPr>
            </w:pPr>
            <w:r w:rsidRPr="0035274F">
              <w:rPr>
                <w:sz w:val="16"/>
                <w:szCs w:val="16"/>
                <w:lang w:val="en-US"/>
              </w:rPr>
              <w:t>UE1 (orthogonal 1)</w:t>
            </w:r>
          </w:p>
        </w:tc>
        <w:tc>
          <w:tcPr>
            <w:tcW w:w="565" w:type="pct"/>
            <w:vAlign w:val="center"/>
          </w:tcPr>
          <w:p w14:paraId="717DBB6D" w14:textId="14C52638"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28.40</w:t>
            </w:r>
            <w:r w:rsidR="0035274F">
              <w:rPr>
                <w:sz w:val="16"/>
                <w:szCs w:val="16"/>
              </w:rPr>
              <w:t>%</w:t>
            </w:r>
          </w:p>
        </w:tc>
        <w:tc>
          <w:tcPr>
            <w:tcW w:w="565" w:type="pct"/>
            <w:vAlign w:val="center"/>
          </w:tcPr>
          <w:p w14:paraId="7F8C40E6" w14:textId="70FF7F57"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44.58</w:t>
            </w:r>
            <w:r w:rsidR="0035274F">
              <w:rPr>
                <w:sz w:val="16"/>
                <w:szCs w:val="16"/>
              </w:rPr>
              <w:t>%</w:t>
            </w:r>
          </w:p>
        </w:tc>
        <w:tc>
          <w:tcPr>
            <w:tcW w:w="565" w:type="pct"/>
            <w:vAlign w:val="center"/>
          </w:tcPr>
          <w:p w14:paraId="42A2C4F2" w14:textId="284FB32C"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54.36</w:t>
            </w:r>
            <w:r w:rsidR="0035274F">
              <w:rPr>
                <w:sz w:val="16"/>
                <w:szCs w:val="16"/>
              </w:rPr>
              <w:t>%</w:t>
            </w:r>
          </w:p>
        </w:tc>
        <w:tc>
          <w:tcPr>
            <w:tcW w:w="565" w:type="pct"/>
            <w:vAlign w:val="center"/>
          </w:tcPr>
          <w:p w14:paraId="796A4875" w14:textId="34833331"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55.98</w:t>
            </w:r>
            <w:r w:rsidR="0035274F">
              <w:rPr>
                <w:sz w:val="16"/>
                <w:szCs w:val="16"/>
              </w:rPr>
              <w:t>%</w:t>
            </w:r>
          </w:p>
        </w:tc>
        <w:tc>
          <w:tcPr>
            <w:tcW w:w="565" w:type="pct"/>
            <w:vAlign w:val="center"/>
          </w:tcPr>
          <w:p w14:paraId="7D6ABAD1" w14:textId="55C9735F"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47.32</w:t>
            </w:r>
            <w:r w:rsidR="0035274F">
              <w:rPr>
                <w:sz w:val="16"/>
                <w:szCs w:val="16"/>
              </w:rPr>
              <w:t>%</w:t>
            </w:r>
          </w:p>
        </w:tc>
        <w:tc>
          <w:tcPr>
            <w:tcW w:w="564" w:type="pct"/>
            <w:vAlign w:val="center"/>
          </w:tcPr>
          <w:p w14:paraId="028DF01F" w14:textId="46701B05"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30.12</w:t>
            </w:r>
            <w:r w:rsidR="0035274F">
              <w:rPr>
                <w:sz w:val="16"/>
                <w:szCs w:val="16"/>
              </w:rPr>
              <w:t>%</w:t>
            </w:r>
          </w:p>
        </w:tc>
      </w:tr>
      <w:tr w:rsidR="00A976A1" w:rsidRPr="0035274F" w14:paraId="07A47213"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5E4D1629" w14:textId="77777777" w:rsidR="00A976A1" w:rsidRPr="0035274F" w:rsidRDefault="00A976A1" w:rsidP="007632DC">
            <w:pPr>
              <w:pStyle w:val="BodyText"/>
              <w:rPr>
                <w:sz w:val="16"/>
                <w:szCs w:val="16"/>
                <w:lang w:val="en-US"/>
              </w:rPr>
            </w:pPr>
            <w:r w:rsidRPr="0035274F">
              <w:rPr>
                <w:sz w:val="16"/>
                <w:szCs w:val="16"/>
                <w:lang w:val="en-US"/>
              </w:rPr>
              <w:t>UE2 (back-to-back)</w:t>
            </w:r>
          </w:p>
        </w:tc>
        <w:tc>
          <w:tcPr>
            <w:tcW w:w="565" w:type="pct"/>
            <w:vAlign w:val="center"/>
          </w:tcPr>
          <w:p w14:paraId="4E581995" w14:textId="6A57DE53"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54.66</w:t>
            </w:r>
            <w:r w:rsidR="0035274F">
              <w:rPr>
                <w:sz w:val="16"/>
                <w:szCs w:val="16"/>
              </w:rPr>
              <w:t>%</w:t>
            </w:r>
          </w:p>
        </w:tc>
        <w:tc>
          <w:tcPr>
            <w:tcW w:w="565" w:type="pct"/>
            <w:vAlign w:val="center"/>
          </w:tcPr>
          <w:p w14:paraId="24DA382E" w14:textId="65EA850F"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71.28</w:t>
            </w:r>
            <w:r w:rsidR="0035274F">
              <w:rPr>
                <w:sz w:val="16"/>
                <w:szCs w:val="16"/>
              </w:rPr>
              <w:t>%</w:t>
            </w:r>
          </w:p>
        </w:tc>
        <w:tc>
          <w:tcPr>
            <w:tcW w:w="565" w:type="pct"/>
            <w:vAlign w:val="center"/>
          </w:tcPr>
          <w:p w14:paraId="62AA0863" w14:textId="149966B2"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72.41</w:t>
            </w:r>
            <w:r w:rsidR="0035274F">
              <w:rPr>
                <w:sz w:val="16"/>
                <w:szCs w:val="16"/>
              </w:rPr>
              <w:t>%</w:t>
            </w:r>
          </w:p>
        </w:tc>
        <w:tc>
          <w:tcPr>
            <w:tcW w:w="565" w:type="pct"/>
            <w:vAlign w:val="center"/>
          </w:tcPr>
          <w:p w14:paraId="3010A957" w14:textId="316616BE"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79.55</w:t>
            </w:r>
            <w:r w:rsidR="0035274F">
              <w:rPr>
                <w:sz w:val="16"/>
                <w:szCs w:val="16"/>
              </w:rPr>
              <w:t>%</w:t>
            </w:r>
          </w:p>
        </w:tc>
        <w:tc>
          <w:tcPr>
            <w:tcW w:w="565" w:type="pct"/>
            <w:vAlign w:val="center"/>
          </w:tcPr>
          <w:p w14:paraId="0A3D2D40" w14:textId="2C5BD436"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79.01</w:t>
            </w:r>
            <w:r w:rsidR="0035274F">
              <w:rPr>
                <w:sz w:val="16"/>
                <w:szCs w:val="16"/>
              </w:rPr>
              <w:t>%</w:t>
            </w:r>
          </w:p>
        </w:tc>
        <w:tc>
          <w:tcPr>
            <w:tcW w:w="564" w:type="pct"/>
            <w:vAlign w:val="center"/>
          </w:tcPr>
          <w:p w14:paraId="67FD9E07" w14:textId="05F94246"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72.01</w:t>
            </w:r>
            <w:r w:rsidR="0035274F">
              <w:rPr>
                <w:sz w:val="16"/>
                <w:szCs w:val="16"/>
              </w:rPr>
              <w:t>%</w:t>
            </w:r>
          </w:p>
        </w:tc>
      </w:tr>
      <w:tr w:rsidR="00A976A1" w:rsidRPr="0035274F" w14:paraId="15B16C42"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4AB8FC39" w14:textId="77777777" w:rsidR="00A976A1" w:rsidRPr="0035274F" w:rsidRDefault="00A976A1" w:rsidP="007632DC">
            <w:pPr>
              <w:pStyle w:val="BodyText"/>
              <w:rPr>
                <w:sz w:val="16"/>
                <w:szCs w:val="16"/>
                <w:lang w:val="en-US"/>
              </w:rPr>
            </w:pPr>
            <w:r w:rsidRPr="0035274F">
              <w:rPr>
                <w:sz w:val="16"/>
                <w:szCs w:val="16"/>
                <w:lang w:val="en-US"/>
              </w:rPr>
              <w:t>UE3 (same side)</w:t>
            </w:r>
          </w:p>
        </w:tc>
        <w:tc>
          <w:tcPr>
            <w:tcW w:w="565" w:type="pct"/>
            <w:vAlign w:val="center"/>
          </w:tcPr>
          <w:p w14:paraId="35B0EED3" w14:textId="47F907E5"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49.91</w:t>
            </w:r>
            <w:r w:rsidR="0035274F">
              <w:rPr>
                <w:sz w:val="16"/>
                <w:szCs w:val="16"/>
              </w:rPr>
              <w:t>%</w:t>
            </w:r>
          </w:p>
        </w:tc>
        <w:tc>
          <w:tcPr>
            <w:tcW w:w="565" w:type="pct"/>
            <w:vAlign w:val="center"/>
          </w:tcPr>
          <w:p w14:paraId="5FC6DF81" w14:textId="391140AA"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53.06</w:t>
            </w:r>
            <w:r w:rsidR="0035274F">
              <w:rPr>
                <w:sz w:val="16"/>
                <w:szCs w:val="16"/>
              </w:rPr>
              <w:t>%</w:t>
            </w:r>
          </w:p>
        </w:tc>
        <w:tc>
          <w:tcPr>
            <w:tcW w:w="565" w:type="pct"/>
            <w:vAlign w:val="center"/>
          </w:tcPr>
          <w:p w14:paraId="6B79434F" w14:textId="5C05679F"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44.46</w:t>
            </w:r>
            <w:r w:rsidR="0035274F">
              <w:rPr>
                <w:sz w:val="16"/>
                <w:szCs w:val="16"/>
              </w:rPr>
              <w:t>%</w:t>
            </w:r>
          </w:p>
        </w:tc>
        <w:tc>
          <w:tcPr>
            <w:tcW w:w="565" w:type="pct"/>
            <w:vAlign w:val="center"/>
          </w:tcPr>
          <w:p w14:paraId="261819AC" w14:textId="6CFC9828"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44.72</w:t>
            </w:r>
            <w:r w:rsidR="0035274F">
              <w:rPr>
                <w:sz w:val="16"/>
                <w:szCs w:val="16"/>
              </w:rPr>
              <w:t>%</w:t>
            </w:r>
          </w:p>
        </w:tc>
        <w:tc>
          <w:tcPr>
            <w:tcW w:w="565" w:type="pct"/>
            <w:vAlign w:val="center"/>
          </w:tcPr>
          <w:p w14:paraId="059DAB96" w14:textId="59E8E725"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44.58</w:t>
            </w:r>
            <w:r w:rsidR="0035274F">
              <w:rPr>
                <w:sz w:val="16"/>
                <w:szCs w:val="16"/>
              </w:rPr>
              <w:t>%</w:t>
            </w:r>
          </w:p>
        </w:tc>
        <w:tc>
          <w:tcPr>
            <w:tcW w:w="564" w:type="pct"/>
            <w:vAlign w:val="center"/>
          </w:tcPr>
          <w:p w14:paraId="0CCC53A4" w14:textId="70E11541"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31.700</w:t>
            </w:r>
            <w:r w:rsidR="0035274F">
              <w:rPr>
                <w:sz w:val="16"/>
                <w:szCs w:val="16"/>
              </w:rPr>
              <w:t>%</w:t>
            </w:r>
          </w:p>
        </w:tc>
      </w:tr>
      <w:tr w:rsidR="00A976A1" w:rsidRPr="0035274F" w14:paraId="76F19048"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5292E3DC" w14:textId="77777777" w:rsidR="00A976A1" w:rsidRPr="0035274F" w:rsidRDefault="00A976A1" w:rsidP="007632DC">
            <w:pPr>
              <w:pStyle w:val="BodyText"/>
              <w:rPr>
                <w:sz w:val="16"/>
                <w:szCs w:val="16"/>
                <w:lang w:val="en-US"/>
              </w:rPr>
            </w:pPr>
            <w:r w:rsidRPr="0035274F">
              <w:rPr>
                <w:sz w:val="16"/>
                <w:szCs w:val="16"/>
                <w:lang w:val="en-US"/>
              </w:rPr>
              <w:t>UE4 (orthogonal 2)</w:t>
            </w:r>
          </w:p>
        </w:tc>
        <w:tc>
          <w:tcPr>
            <w:tcW w:w="565" w:type="pct"/>
            <w:vAlign w:val="center"/>
          </w:tcPr>
          <w:p w14:paraId="683C5E7D" w14:textId="37B0ABB1"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26.23</w:t>
            </w:r>
            <w:r w:rsidR="0035274F">
              <w:rPr>
                <w:sz w:val="16"/>
                <w:szCs w:val="16"/>
              </w:rPr>
              <w:t>%</w:t>
            </w:r>
          </w:p>
        </w:tc>
        <w:tc>
          <w:tcPr>
            <w:tcW w:w="565" w:type="pct"/>
            <w:vAlign w:val="center"/>
          </w:tcPr>
          <w:p w14:paraId="6F01CD01" w14:textId="7F569EA6"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39.96</w:t>
            </w:r>
            <w:r w:rsidR="0035274F">
              <w:rPr>
                <w:sz w:val="16"/>
                <w:szCs w:val="16"/>
              </w:rPr>
              <w:t>%</w:t>
            </w:r>
          </w:p>
        </w:tc>
        <w:tc>
          <w:tcPr>
            <w:tcW w:w="565" w:type="pct"/>
            <w:vAlign w:val="center"/>
          </w:tcPr>
          <w:p w14:paraId="33229946" w14:textId="56651800"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49.28</w:t>
            </w:r>
            <w:r w:rsidR="0035274F">
              <w:rPr>
                <w:sz w:val="16"/>
                <w:szCs w:val="16"/>
              </w:rPr>
              <w:t>%</w:t>
            </w:r>
          </w:p>
        </w:tc>
        <w:tc>
          <w:tcPr>
            <w:tcW w:w="565" w:type="pct"/>
            <w:vAlign w:val="center"/>
          </w:tcPr>
          <w:p w14:paraId="515EDA49" w14:textId="0FB6A5A0"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52.55</w:t>
            </w:r>
            <w:r w:rsidR="0035274F">
              <w:rPr>
                <w:sz w:val="16"/>
                <w:szCs w:val="16"/>
              </w:rPr>
              <w:t>%</w:t>
            </w:r>
          </w:p>
        </w:tc>
        <w:tc>
          <w:tcPr>
            <w:tcW w:w="565" w:type="pct"/>
            <w:vAlign w:val="center"/>
          </w:tcPr>
          <w:p w14:paraId="3EE903C7" w14:textId="56F853E0"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51.47</w:t>
            </w:r>
            <w:r w:rsidR="0035274F">
              <w:rPr>
                <w:sz w:val="16"/>
                <w:szCs w:val="16"/>
              </w:rPr>
              <w:t>%</w:t>
            </w:r>
          </w:p>
        </w:tc>
        <w:tc>
          <w:tcPr>
            <w:tcW w:w="564" w:type="pct"/>
            <w:vAlign w:val="center"/>
          </w:tcPr>
          <w:p w14:paraId="0C42BA4B" w14:textId="68E33E7C"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41.05</w:t>
            </w:r>
            <w:r w:rsidR="0035274F">
              <w:rPr>
                <w:sz w:val="16"/>
                <w:szCs w:val="16"/>
              </w:rPr>
              <w:t>%</w:t>
            </w:r>
          </w:p>
        </w:tc>
      </w:tr>
    </w:tbl>
    <w:p w14:paraId="5F9BF056" w14:textId="77777777" w:rsidR="00B80639" w:rsidRPr="0035274F" w:rsidRDefault="00B80639" w:rsidP="00B026E4">
      <w:pPr>
        <w:pStyle w:val="BodyText"/>
        <w:rPr>
          <w:sz w:val="16"/>
          <w:szCs w:val="16"/>
          <w:lang w:val="en-US"/>
        </w:rPr>
      </w:pPr>
    </w:p>
    <w:p w14:paraId="6B54B7A5" w14:textId="696BF02E" w:rsidR="00C41D82" w:rsidRDefault="002C4C56" w:rsidP="008A35FC">
      <w:pPr>
        <w:pStyle w:val="Heading1"/>
        <w:numPr>
          <w:ilvl w:val="0"/>
          <w:numId w:val="8"/>
        </w:numPr>
        <w:jc w:val="both"/>
        <w:rPr>
          <w:b w:val="0"/>
          <w:lang w:val="en-US"/>
        </w:rPr>
      </w:pPr>
      <w:r>
        <w:rPr>
          <w:b w:val="0"/>
          <w:lang w:val="en-US"/>
        </w:rPr>
        <w:t>C</w:t>
      </w:r>
      <w:r w:rsidR="00F941DE">
        <w:rPr>
          <w:b w:val="0"/>
          <w:lang w:val="en-US"/>
        </w:rPr>
        <w:t xml:space="preserve">ore requirement </w:t>
      </w:r>
    </w:p>
    <w:p w14:paraId="65DB0EF7" w14:textId="4C7B8BE8" w:rsidR="00F941DE" w:rsidRPr="009121D5" w:rsidRDefault="00F941DE" w:rsidP="00F941DE">
      <w:pPr>
        <w:pStyle w:val="Heading2"/>
        <w:numPr>
          <w:ilvl w:val="1"/>
          <w:numId w:val="8"/>
        </w:numPr>
        <w:jc w:val="both"/>
        <w:rPr>
          <w:b w:val="0"/>
          <w:sz w:val="20"/>
          <w:szCs w:val="16"/>
          <w:lang w:val="en-US"/>
        </w:rPr>
      </w:pPr>
      <w:proofErr w:type="spellStart"/>
      <w:r w:rsidRPr="009121D5">
        <w:rPr>
          <w:b w:val="0"/>
          <w:sz w:val="20"/>
          <w:szCs w:val="16"/>
          <w:lang w:val="en-US"/>
        </w:rPr>
        <w:t>AoA</w:t>
      </w:r>
      <w:proofErr w:type="spellEnd"/>
      <w:r w:rsidRPr="009121D5">
        <w:rPr>
          <w:b w:val="0"/>
          <w:sz w:val="20"/>
          <w:szCs w:val="16"/>
          <w:lang w:val="en-US"/>
        </w:rPr>
        <w:t xml:space="preserve"> Offset</w:t>
      </w:r>
    </w:p>
    <w:p w14:paraId="724698A1" w14:textId="2A5AD541" w:rsidR="00FC46F6" w:rsidRDefault="0035274F" w:rsidP="006253E5">
      <w:pPr>
        <w:pStyle w:val="BodyText"/>
        <w:jc w:val="both"/>
        <w:rPr>
          <w:lang w:val="en-US"/>
        </w:rPr>
      </w:pPr>
      <w:r>
        <w:rPr>
          <w:lang w:val="en-US"/>
        </w:rPr>
        <w:t xml:space="preserve">It </w:t>
      </w:r>
      <w:r w:rsidR="00BA55C0">
        <w:rPr>
          <w:lang w:val="en-US"/>
        </w:rPr>
        <w:t>was</w:t>
      </w:r>
      <w:r>
        <w:rPr>
          <w:lang w:val="en-US"/>
        </w:rPr>
        <w:t xml:space="preserve"> agreed in </w:t>
      </w:r>
      <w:r w:rsidR="00BA55C0">
        <w:rPr>
          <w:lang w:val="en-US"/>
        </w:rPr>
        <w:t xml:space="preserve">the </w:t>
      </w:r>
      <w:r>
        <w:rPr>
          <w:lang w:val="en-US"/>
        </w:rPr>
        <w:t xml:space="preserve">last RAN4 meeting that only </w:t>
      </w:r>
      <w:r w:rsidR="00BA55C0">
        <w:rPr>
          <w:lang w:val="en-US"/>
        </w:rPr>
        <w:t xml:space="preserve">a </w:t>
      </w:r>
      <w:r>
        <w:rPr>
          <w:lang w:val="en-US"/>
        </w:rPr>
        <w:t xml:space="preserve">single </w:t>
      </w:r>
      <w:proofErr w:type="spellStart"/>
      <w:r>
        <w:rPr>
          <w:lang w:val="en-US"/>
        </w:rPr>
        <w:t>AoA</w:t>
      </w:r>
      <w:proofErr w:type="spellEnd"/>
      <w:r>
        <w:rPr>
          <w:lang w:val="en-US"/>
        </w:rPr>
        <w:t xml:space="preserve"> offset will </w:t>
      </w:r>
      <w:r w:rsidR="0025375A">
        <w:rPr>
          <w:lang w:val="en-US"/>
        </w:rPr>
        <w:t xml:space="preserve">be </w:t>
      </w:r>
      <w:r>
        <w:rPr>
          <w:lang w:val="en-US"/>
        </w:rPr>
        <w:t>tested</w:t>
      </w:r>
      <w:r w:rsidR="00BA55C0">
        <w:rPr>
          <w:lang w:val="en-US"/>
        </w:rPr>
        <w:t>,</w:t>
      </w:r>
      <w:r>
        <w:rPr>
          <w:lang w:val="en-US"/>
        </w:rPr>
        <w:t xml:space="preserve"> but how to define such a</w:t>
      </w:r>
      <w:r w:rsidR="00BA55C0">
        <w:rPr>
          <w:lang w:val="en-US"/>
        </w:rPr>
        <w:t>n</w:t>
      </w:r>
      <w:r>
        <w:rPr>
          <w:lang w:val="en-US"/>
        </w:rPr>
        <w:t xml:space="preserve"> </w:t>
      </w:r>
      <w:proofErr w:type="spellStart"/>
      <w:r>
        <w:rPr>
          <w:lang w:val="en-US"/>
        </w:rPr>
        <w:t>AoA</w:t>
      </w:r>
      <w:proofErr w:type="spellEnd"/>
      <w:r>
        <w:rPr>
          <w:lang w:val="en-US"/>
        </w:rPr>
        <w:t xml:space="preserve"> offset has not been concluded. </w:t>
      </w:r>
      <w:r w:rsidR="00CA6F75">
        <w:rPr>
          <w:lang w:val="en-US"/>
        </w:rPr>
        <w:t xml:space="preserve">Fixed </w:t>
      </w:r>
      <w:proofErr w:type="spellStart"/>
      <w:r w:rsidR="00CA6F75">
        <w:rPr>
          <w:lang w:val="en-US"/>
        </w:rPr>
        <w:t>AoA</w:t>
      </w:r>
      <w:proofErr w:type="spellEnd"/>
      <w:r w:rsidR="00CA6F75">
        <w:rPr>
          <w:lang w:val="en-US"/>
        </w:rPr>
        <w:t xml:space="preserve"> offsets allow</w:t>
      </w:r>
      <w:r w:rsidR="002B140A">
        <w:rPr>
          <w:lang w:val="en-US"/>
        </w:rPr>
        <w:t xml:space="preserve"> </w:t>
      </w:r>
      <w:r w:rsidR="00233512">
        <w:rPr>
          <w:lang w:val="en-US"/>
        </w:rPr>
        <w:t xml:space="preserve">verification </w:t>
      </w:r>
      <w:r w:rsidR="002B140A">
        <w:rPr>
          <w:lang w:val="en-US"/>
        </w:rPr>
        <w:t xml:space="preserve">of UE performance </w:t>
      </w:r>
      <w:r w:rsidR="005C108F">
        <w:rPr>
          <w:lang w:val="en-US"/>
        </w:rPr>
        <w:t xml:space="preserve">for different cases </w:t>
      </w:r>
      <w:r w:rsidR="00216A30">
        <w:rPr>
          <w:lang w:val="en-US"/>
        </w:rPr>
        <w:t xml:space="preserve">in the field </w:t>
      </w:r>
      <w:r w:rsidR="00233512">
        <w:rPr>
          <w:lang w:val="en-US"/>
        </w:rPr>
        <w:t>without relying on</w:t>
      </w:r>
      <w:r w:rsidR="00216A30">
        <w:rPr>
          <w:lang w:val="en-US"/>
        </w:rPr>
        <w:t xml:space="preserve"> directions preferred by the vendor</w:t>
      </w:r>
      <w:r w:rsidR="00B13EDF">
        <w:rPr>
          <w:lang w:val="en-US"/>
        </w:rPr>
        <w:t xml:space="preserve"> and comparison between different UE implementations</w:t>
      </w:r>
      <w:r w:rsidR="00C93F23">
        <w:rPr>
          <w:lang w:val="en-US"/>
        </w:rPr>
        <w:t xml:space="preserve"> for a given scenario</w:t>
      </w:r>
      <w:r w:rsidR="00B13EDF">
        <w:rPr>
          <w:lang w:val="en-US"/>
        </w:rPr>
        <w:t xml:space="preserve">. </w:t>
      </w:r>
      <w:r w:rsidR="004A3CD7">
        <w:rPr>
          <w:lang w:val="en-US"/>
        </w:rPr>
        <w:t xml:space="preserve">Therefore, </w:t>
      </w:r>
      <w:r w:rsidR="00CA6F75">
        <w:rPr>
          <w:lang w:val="en-US"/>
        </w:rPr>
        <w:t>setting a uniform test environment for all UEs is critical</w:t>
      </w:r>
      <w:r w:rsidR="00257575">
        <w:rPr>
          <w:lang w:val="en-US"/>
        </w:rPr>
        <w:t xml:space="preserve">. Based on this aspect, the </w:t>
      </w:r>
      <w:proofErr w:type="spellStart"/>
      <w:r w:rsidR="00257575">
        <w:rPr>
          <w:lang w:val="en-US"/>
        </w:rPr>
        <w:t>AoA</w:t>
      </w:r>
      <w:proofErr w:type="spellEnd"/>
      <w:r w:rsidR="00257575">
        <w:rPr>
          <w:lang w:val="en-US"/>
        </w:rPr>
        <w:t xml:space="preserve"> offset</w:t>
      </w:r>
      <w:r w:rsidR="006253E5">
        <w:rPr>
          <w:lang w:val="en-US"/>
        </w:rPr>
        <w:t>s</w:t>
      </w:r>
      <w:r w:rsidR="00257575">
        <w:rPr>
          <w:lang w:val="en-US"/>
        </w:rPr>
        <w:t xml:space="preserve"> should be defined in specification </w:t>
      </w:r>
      <w:r w:rsidR="006253E5">
        <w:rPr>
          <w:lang w:val="en-US"/>
        </w:rPr>
        <w:t xml:space="preserve">rather than UE declaration. </w:t>
      </w:r>
    </w:p>
    <w:p w14:paraId="65CB37F0" w14:textId="05C52E3C" w:rsidR="00351B04" w:rsidRDefault="00351B04" w:rsidP="006253E5">
      <w:pPr>
        <w:pStyle w:val="BodyText"/>
        <w:jc w:val="both"/>
        <w:rPr>
          <w:b/>
          <w:bCs/>
          <w:lang w:val="en-US"/>
        </w:rPr>
      </w:pPr>
      <w:r w:rsidRPr="00351B04">
        <w:rPr>
          <w:b/>
          <w:bCs/>
          <w:lang w:val="en-US"/>
        </w:rPr>
        <w:t xml:space="preserve">Observation </w:t>
      </w:r>
      <w:r w:rsidR="001C5D8F">
        <w:rPr>
          <w:b/>
          <w:bCs/>
          <w:lang w:val="en-US"/>
        </w:rPr>
        <w:t>5</w:t>
      </w:r>
      <w:r w:rsidRPr="00351B04">
        <w:rPr>
          <w:b/>
          <w:bCs/>
          <w:lang w:val="en-US"/>
        </w:rPr>
        <w:t xml:space="preserve">: </w:t>
      </w:r>
      <w:r w:rsidR="005D584E">
        <w:rPr>
          <w:b/>
          <w:bCs/>
          <w:lang w:val="en-US"/>
        </w:rPr>
        <w:t>T</w:t>
      </w:r>
      <w:r w:rsidRPr="00351B04">
        <w:rPr>
          <w:b/>
          <w:bCs/>
          <w:lang w:val="en-US"/>
        </w:rPr>
        <w:t xml:space="preserve">he core requirement shall ensure a common minimum performance that all UEs </w:t>
      </w:r>
      <w:r w:rsidR="00CA6F75">
        <w:rPr>
          <w:b/>
          <w:bCs/>
          <w:lang w:val="en-US"/>
        </w:rPr>
        <w:t>must</w:t>
      </w:r>
      <w:r w:rsidRPr="00351B04">
        <w:rPr>
          <w:b/>
          <w:bCs/>
          <w:lang w:val="en-US"/>
        </w:rPr>
        <w:t xml:space="preserve"> meet and distinguish good UE implementations from bad ones. Therefore, it is critical </w:t>
      </w:r>
      <w:r w:rsidR="0067478A">
        <w:rPr>
          <w:b/>
          <w:bCs/>
          <w:lang w:val="en-US"/>
        </w:rPr>
        <w:t xml:space="preserve">to </w:t>
      </w:r>
      <w:r w:rsidRPr="00351B04">
        <w:rPr>
          <w:b/>
          <w:bCs/>
          <w:lang w:val="en-US"/>
        </w:rPr>
        <w:t>set a uniform test environment for all UEs.</w:t>
      </w:r>
    </w:p>
    <w:p w14:paraId="1D4E09EC" w14:textId="48344C64" w:rsidR="00351B04" w:rsidRDefault="00351B04" w:rsidP="006253E5">
      <w:pPr>
        <w:pStyle w:val="BodyText"/>
        <w:jc w:val="both"/>
        <w:rPr>
          <w:b/>
          <w:bCs/>
          <w:lang w:val="en-US"/>
        </w:rPr>
      </w:pPr>
      <w:r>
        <w:rPr>
          <w:b/>
          <w:bCs/>
          <w:lang w:val="en-US"/>
        </w:rPr>
        <w:t xml:space="preserve">Proposal </w:t>
      </w:r>
      <w:r w:rsidR="007814CC">
        <w:rPr>
          <w:b/>
          <w:bCs/>
          <w:lang w:val="en-US"/>
        </w:rPr>
        <w:t>1</w:t>
      </w:r>
      <w:r>
        <w:rPr>
          <w:b/>
          <w:bCs/>
          <w:lang w:val="en-US"/>
        </w:rPr>
        <w:t xml:space="preserve">: </w:t>
      </w:r>
      <w:r w:rsidR="005D584E">
        <w:rPr>
          <w:b/>
          <w:bCs/>
          <w:lang w:val="en-US"/>
        </w:rPr>
        <w:t>T</w:t>
      </w:r>
      <w:r w:rsidRPr="00351B04">
        <w:rPr>
          <w:b/>
          <w:bCs/>
          <w:lang w:val="en-US"/>
        </w:rPr>
        <w:t xml:space="preserve">he </w:t>
      </w:r>
      <w:proofErr w:type="spellStart"/>
      <w:r w:rsidRPr="00351B04">
        <w:rPr>
          <w:b/>
          <w:bCs/>
          <w:lang w:val="en-US"/>
        </w:rPr>
        <w:t>AoA</w:t>
      </w:r>
      <w:proofErr w:type="spellEnd"/>
      <w:r w:rsidRPr="00351B04">
        <w:rPr>
          <w:b/>
          <w:bCs/>
          <w:lang w:val="en-US"/>
        </w:rPr>
        <w:t xml:space="preserve"> offsets should be defined in specification rather than UE declaration.</w:t>
      </w:r>
    </w:p>
    <w:p w14:paraId="57FA0428" w14:textId="279C58A3" w:rsidR="00D752DB" w:rsidRPr="00193FB6" w:rsidRDefault="00CA1B55" w:rsidP="00D752DB">
      <w:pPr>
        <w:pStyle w:val="BodyText"/>
        <w:jc w:val="both"/>
        <w:rPr>
          <w:lang w:val="en-US"/>
        </w:rPr>
      </w:pPr>
      <w:r>
        <w:rPr>
          <w:lang w:val="en-US"/>
        </w:rPr>
        <w:t>As observed above,</w:t>
      </w:r>
      <w:r w:rsidR="00876357">
        <w:rPr>
          <w:lang w:val="en-US"/>
        </w:rPr>
        <w:t xml:space="preserve"> similar performance can be observed </w:t>
      </w:r>
      <w:r w:rsidR="000843A7">
        <w:rPr>
          <w:lang w:val="en-US"/>
        </w:rPr>
        <w:t xml:space="preserve">for </w:t>
      </w:r>
      <w:r w:rsidR="00A87021">
        <w:rPr>
          <w:lang w:val="en-US"/>
        </w:rPr>
        <w:t>different</w:t>
      </w:r>
      <w:r w:rsidR="00876357">
        <w:rPr>
          <w:lang w:val="en-US"/>
        </w:rPr>
        <w:t xml:space="preserve"> UE implementations </w:t>
      </w:r>
      <w:r w:rsidR="000843A7">
        <w:rPr>
          <w:lang w:val="en-US"/>
        </w:rPr>
        <w:t xml:space="preserve">at </w:t>
      </w:r>
      <w:r w:rsidR="0048306F" w:rsidRPr="00193FB6">
        <w:rPr>
          <w:lang w:val="en-US"/>
        </w:rPr>
        <w:t xml:space="preserve">90° offset, </w:t>
      </w:r>
      <w:r w:rsidR="00CA6F75">
        <w:rPr>
          <w:lang w:val="en-US"/>
        </w:rPr>
        <w:t>making it</w:t>
      </w:r>
      <w:r w:rsidR="001237D0" w:rsidRPr="00193FB6">
        <w:rPr>
          <w:lang w:val="en-US"/>
        </w:rPr>
        <w:t xml:space="preserve"> feasible to be used as a common </w:t>
      </w:r>
      <w:r w:rsidR="00C32B0C" w:rsidRPr="00193FB6">
        <w:rPr>
          <w:lang w:val="en-US"/>
        </w:rPr>
        <w:t>benchmark</w:t>
      </w:r>
      <w:r w:rsidR="001237D0" w:rsidRPr="00193FB6">
        <w:rPr>
          <w:lang w:val="en-US"/>
        </w:rPr>
        <w:t xml:space="preserve"> value to define</w:t>
      </w:r>
      <w:r w:rsidR="00A95784" w:rsidRPr="00193FB6">
        <w:rPr>
          <w:lang w:val="en-US"/>
        </w:rPr>
        <w:t xml:space="preserve"> </w:t>
      </w:r>
      <w:r w:rsidR="00C54423" w:rsidRPr="00193FB6">
        <w:rPr>
          <w:lang w:val="en-US"/>
        </w:rPr>
        <w:t>a common minimum requirement.</w:t>
      </w:r>
    </w:p>
    <w:p w14:paraId="40FB02F1" w14:textId="6F3CBE32" w:rsidR="00C54423" w:rsidRDefault="00C54423" w:rsidP="00D752DB">
      <w:pPr>
        <w:pStyle w:val="BodyText"/>
        <w:jc w:val="both"/>
        <w:rPr>
          <w:lang w:val="en-US"/>
        </w:rPr>
      </w:pPr>
      <w:r w:rsidRPr="00193FB6">
        <w:rPr>
          <w:lang w:val="en-US"/>
        </w:rPr>
        <w:t xml:space="preserve">In addition, from the network perspective, </w:t>
      </w:r>
      <w:r w:rsidR="00CA6F75">
        <w:rPr>
          <w:lang w:val="en-US"/>
        </w:rPr>
        <w:t xml:space="preserve">a </w:t>
      </w:r>
      <w:r w:rsidRPr="00193FB6">
        <w:rPr>
          <w:lang w:val="en-US"/>
        </w:rPr>
        <w:t xml:space="preserve">90° offset can be seen as a mean value for all </w:t>
      </w:r>
      <w:r w:rsidR="00CA6F75">
        <w:rPr>
          <w:lang w:val="en-US"/>
        </w:rPr>
        <w:t xml:space="preserve">real-life </w:t>
      </w:r>
      <w:proofErr w:type="spellStart"/>
      <w:r w:rsidR="00CA6F75">
        <w:rPr>
          <w:lang w:val="en-US"/>
        </w:rPr>
        <w:t>AoA</w:t>
      </w:r>
      <w:proofErr w:type="spellEnd"/>
      <w:r w:rsidR="00CA6F75">
        <w:rPr>
          <w:lang w:val="en-US"/>
        </w:rPr>
        <w:t xml:space="preserve"> offsets (0° -180°)</w:t>
      </w:r>
      <w:r w:rsidR="00A64A59" w:rsidRPr="00193FB6">
        <w:rPr>
          <w:lang w:val="en-US"/>
        </w:rPr>
        <w:t>. Therefore, defin</w:t>
      </w:r>
      <w:r w:rsidR="00CA6F75">
        <w:rPr>
          <w:lang w:val="en-US"/>
        </w:rPr>
        <w:t>ing</w:t>
      </w:r>
      <w:r w:rsidR="00A64A59" w:rsidRPr="00193FB6">
        <w:rPr>
          <w:lang w:val="en-US"/>
        </w:rPr>
        <w:t xml:space="preserve"> the minimum requirement at 90° offset</w:t>
      </w:r>
      <w:r w:rsidR="00C32B0C" w:rsidRPr="00193FB6">
        <w:rPr>
          <w:lang w:val="en-US"/>
        </w:rPr>
        <w:t xml:space="preserve"> can </w:t>
      </w:r>
      <w:r w:rsidR="00193FB6" w:rsidRPr="00193FB6">
        <w:rPr>
          <w:lang w:val="en-US"/>
        </w:rPr>
        <w:t xml:space="preserve">also </w:t>
      </w:r>
      <w:r w:rsidR="00CA6F75">
        <w:rPr>
          <w:lang w:val="en-US"/>
        </w:rPr>
        <w:t>somewhat represent the average performance in real life</w:t>
      </w:r>
      <w:r w:rsidR="002F1F91">
        <w:rPr>
          <w:lang w:val="en-US"/>
        </w:rPr>
        <w:t xml:space="preserve"> </w:t>
      </w:r>
      <w:r w:rsidR="00A4528A">
        <w:rPr>
          <w:lang w:val="en-US"/>
        </w:rPr>
        <w:t>and appears somewhat implementation agnostic as observed in the simul</w:t>
      </w:r>
      <w:r w:rsidR="00243FFF">
        <w:rPr>
          <w:lang w:val="en-US"/>
        </w:rPr>
        <w:t xml:space="preserve">ations and therefore feasible for </w:t>
      </w:r>
      <w:r w:rsidR="00516A27">
        <w:rPr>
          <w:lang w:val="en-US"/>
        </w:rPr>
        <w:t>many antenna-panel implementations</w:t>
      </w:r>
      <w:r w:rsidR="00193FB6" w:rsidRPr="00193FB6">
        <w:rPr>
          <w:lang w:val="en-US"/>
        </w:rPr>
        <w:t>.</w:t>
      </w:r>
      <w:r w:rsidR="002F1F91">
        <w:rPr>
          <w:lang w:val="en-US"/>
        </w:rPr>
        <w:t xml:space="preserve"> </w:t>
      </w:r>
      <w:r w:rsidR="00193FB6" w:rsidRPr="00193FB6">
        <w:rPr>
          <w:lang w:val="en-US"/>
        </w:rPr>
        <w:t xml:space="preserve"> </w:t>
      </w:r>
    </w:p>
    <w:p w14:paraId="3C4A50CE" w14:textId="1574F8EC" w:rsidR="00193FB6" w:rsidRPr="00532582" w:rsidRDefault="00193FB6" w:rsidP="00D752DB">
      <w:pPr>
        <w:pStyle w:val="BodyText"/>
        <w:jc w:val="both"/>
        <w:rPr>
          <w:b/>
          <w:bCs/>
          <w:lang w:val="en-US"/>
        </w:rPr>
      </w:pPr>
      <w:r w:rsidRPr="00532582">
        <w:rPr>
          <w:b/>
          <w:bCs/>
          <w:lang w:val="en-US"/>
        </w:rPr>
        <w:t xml:space="preserve">Observation </w:t>
      </w:r>
      <w:r w:rsidR="001C5D8F">
        <w:rPr>
          <w:b/>
          <w:bCs/>
          <w:lang w:val="en-US"/>
        </w:rPr>
        <w:t>6</w:t>
      </w:r>
      <w:r w:rsidRPr="00532582">
        <w:rPr>
          <w:b/>
          <w:bCs/>
          <w:lang w:val="en-US"/>
        </w:rPr>
        <w:t>: It is feasible to define a common minimum requirement at 90° offset</w:t>
      </w:r>
      <w:r w:rsidR="00A87021" w:rsidRPr="00532582">
        <w:rPr>
          <w:b/>
          <w:bCs/>
          <w:lang w:val="en-US"/>
        </w:rPr>
        <w:t xml:space="preserve"> for different UE implementations. </w:t>
      </w:r>
      <w:r w:rsidR="00532582" w:rsidRPr="00532582">
        <w:rPr>
          <w:b/>
          <w:bCs/>
          <w:lang w:val="en-US"/>
        </w:rPr>
        <w:t xml:space="preserve">In addition, from the network perspective, 90° offset can be seen as a mean value for all </w:t>
      </w:r>
      <w:r w:rsidR="00CA6F75">
        <w:rPr>
          <w:b/>
          <w:bCs/>
          <w:lang w:val="en-US"/>
        </w:rPr>
        <w:t xml:space="preserve">real-life </w:t>
      </w:r>
      <w:proofErr w:type="spellStart"/>
      <w:r w:rsidR="00CA6F75">
        <w:rPr>
          <w:b/>
          <w:bCs/>
          <w:lang w:val="en-US"/>
        </w:rPr>
        <w:t>AoA</w:t>
      </w:r>
      <w:proofErr w:type="spellEnd"/>
      <w:r w:rsidR="00CA6F75">
        <w:rPr>
          <w:b/>
          <w:bCs/>
          <w:lang w:val="en-US"/>
        </w:rPr>
        <w:t xml:space="preserve"> offsets (0°-180°)</w:t>
      </w:r>
      <w:r w:rsidR="00A4528A">
        <w:rPr>
          <w:b/>
          <w:bCs/>
          <w:lang w:val="en-US"/>
        </w:rPr>
        <w:t xml:space="preserve"> and </w:t>
      </w:r>
      <w:r w:rsidR="00243FFF">
        <w:rPr>
          <w:b/>
          <w:bCs/>
          <w:lang w:val="en-US"/>
        </w:rPr>
        <w:t>feasible for several antenna-panel configurations</w:t>
      </w:r>
      <w:r w:rsidR="00532582" w:rsidRPr="00532582">
        <w:rPr>
          <w:b/>
          <w:bCs/>
          <w:lang w:val="en-US"/>
        </w:rPr>
        <w:t>. Therefore, defin</w:t>
      </w:r>
      <w:r w:rsidR="00CA6F75">
        <w:rPr>
          <w:b/>
          <w:bCs/>
          <w:lang w:val="en-US"/>
        </w:rPr>
        <w:t>ing</w:t>
      </w:r>
      <w:r w:rsidR="00532582" w:rsidRPr="00532582">
        <w:rPr>
          <w:b/>
          <w:bCs/>
          <w:lang w:val="en-US"/>
        </w:rPr>
        <w:t xml:space="preserve"> the minimum requirement at 90° offset can also </w:t>
      </w:r>
      <w:r w:rsidR="00CA6F75">
        <w:rPr>
          <w:b/>
          <w:bCs/>
          <w:lang w:val="en-US"/>
        </w:rPr>
        <w:t>somewhat represent the average performance in real life</w:t>
      </w:r>
      <w:r w:rsidR="00532582" w:rsidRPr="00532582">
        <w:rPr>
          <w:b/>
          <w:bCs/>
          <w:lang w:val="en-US"/>
        </w:rPr>
        <w:t xml:space="preserve">. </w:t>
      </w:r>
    </w:p>
    <w:p w14:paraId="55EA46BF" w14:textId="17C945AA" w:rsidR="00FE5F98" w:rsidRPr="000652D5" w:rsidRDefault="00D752DB" w:rsidP="006253E5">
      <w:pPr>
        <w:pStyle w:val="BodyText"/>
        <w:jc w:val="both"/>
        <w:rPr>
          <w:b/>
          <w:bCs/>
          <w:lang w:val="en-US"/>
        </w:rPr>
      </w:pPr>
      <w:r w:rsidRPr="006B35E0">
        <w:rPr>
          <w:b/>
          <w:bCs/>
          <w:lang w:val="en-US"/>
        </w:rPr>
        <w:t xml:space="preserve">Proposal </w:t>
      </w:r>
      <w:r w:rsidR="007814CC">
        <w:rPr>
          <w:b/>
          <w:bCs/>
          <w:lang w:val="en-US"/>
        </w:rPr>
        <w:t>2</w:t>
      </w:r>
      <w:r w:rsidRPr="006B35E0">
        <w:rPr>
          <w:b/>
          <w:bCs/>
          <w:lang w:val="en-US"/>
        </w:rPr>
        <w:t xml:space="preserve">: </w:t>
      </w:r>
      <w:r w:rsidR="00913521">
        <w:rPr>
          <w:b/>
          <w:bCs/>
          <w:lang w:val="en-US"/>
        </w:rPr>
        <w:t>I</w:t>
      </w:r>
      <w:r w:rsidRPr="006B35E0">
        <w:rPr>
          <w:b/>
          <w:bCs/>
          <w:lang w:val="en-US"/>
        </w:rPr>
        <w:t xml:space="preserve">t is proposed to </w:t>
      </w:r>
      <w:r w:rsidR="007814CC">
        <w:rPr>
          <w:b/>
          <w:bCs/>
          <w:lang w:val="en-US"/>
        </w:rPr>
        <w:t>define the minimum requirement at</w:t>
      </w:r>
      <w:r w:rsidRPr="006B35E0">
        <w:rPr>
          <w:b/>
          <w:bCs/>
          <w:lang w:val="en-US"/>
        </w:rPr>
        <w:t xml:space="preserve"> </w:t>
      </w:r>
      <w:r w:rsidR="0048306F">
        <w:rPr>
          <w:b/>
          <w:bCs/>
          <w:lang w:val="en-US"/>
        </w:rPr>
        <w:t>90</w:t>
      </w:r>
      <w:r w:rsidRPr="006B35E0">
        <w:rPr>
          <w:b/>
          <w:bCs/>
          <w:lang w:val="en-US"/>
        </w:rPr>
        <w:t xml:space="preserve">° </w:t>
      </w:r>
      <w:proofErr w:type="spellStart"/>
      <w:r w:rsidRPr="006B35E0">
        <w:rPr>
          <w:b/>
          <w:bCs/>
          <w:lang w:val="en-US"/>
        </w:rPr>
        <w:t>AoA</w:t>
      </w:r>
      <w:proofErr w:type="spellEnd"/>
      <w:r w:rsidRPr="006B35E0">
        <w:rPr>
          <w:b/>
          <w:bCs/>
          <w:lang w:val="en-US"/>
        </w:rPr>
        <w:t xml:space="preserve"> offset</w:t>
      </w:r>
      <w:r>
        <w:rPr>
          <w:b/>
          <w:bCs/>
          <w:lang w:val="en-US"/>
        </w:rPr>
        <w:t>s</w:t>
      </w:r>
      <w:r w:rsidR="0048306F">
        <w:rPr>
          <w:b/>
          <w:bCs/>
          <w:lang w:val="en-US"/>
        </w:rPr>
        <w:t>.</w:t>
      </w:r>
    </w:p>
    <w:p w14:paraId="5E199397" w14:textId="22F31E32" w:rsidR="00D752DB" w:rsidRPr="009121D5" w:rsidRDefault="00150185" w:rsidP="00150185">
      <w:pPr>
        <w:pStyle w:val="Heading2"/>
        <w:numPr>
          <w:ilvl w:val="1"/>
          <w:numId w:val="8"/>
        </w:numPr>
        <w:jc w:val="both"/>
        <w:rPr>
          <w:b w:val="0"/>
          <w:sz w:val="20"/>
          <w:szCs w:val="16"/>
          <w:lang w:val="en-US"/>
        </w:rPr>
      </w:pPr>
      <w:r w:rsidRPr="009121D5">
        <w:rPr>
          <w:b w:val="0"/>
          <w:sz w:val="20"/>
          <w:szCs w:val="16"/>
          <w:lang w:val="en-US"/>
        </w:rPr>
        <w:lastRenderedPageBreak/>
        <w:t>Data combination</w:t>
      </w:r>
    </w:p>
    <w:p w14:paraId="74DA682F" w14:textId="4A195A0F" w:rsidR="00150185" w:rsidRDefault="002C48AE" w:rsidP="00150185">
      <w:pPr>
        <w:pStyle w:val="BodyText"/>
        <w:jc w:val="both"/>
        <w:rPr>
          <w:lang w:val="en-US"/>
        </w:rPr>
      </w:pPr>
      <w:r>
        <w:rPr>
          <w:lang w:val="en-US"/>
        </w:rPr>
        <w:t>As observed above, the “or combination” will hide the failed test results without any clear physical meaning</w:t>
      </w:r>
      <w:r w:rsidR="00150185" w:rsidRPr="00D80EB3">
        <w:rPr>
          <w:lang w:val="en-US"/>
        </w:rPr>
        <w:t>.</w:t>
      </w:r>
      <w:r>
        <w:rPr>
          <w:lang w:val="en-US"/>
        </w:rPr>
        <w:t xml:space="preserve"> Therefore, it is proposed </w:t>
      </w:r>
      <w:r w:rsidR="00CA6F75">
        <w:rPr>
          <w:lang w:val="en-US"/>
        </w:rPr>
        <w:t>not to</w:t>
      </w:r>
      <w:r>
        <w:rPr>
          <w:lang w:val="en-US"/>
        </w:rPr>
        <w:t xml:space="preserve"> adopt </w:t>
      </w:r>
      <w:r w:rsidR="00475D29">
        <w:rPr>
          <w:lang w:val="en-US"/>
        </w:rPr>
        <w:t xml:space="preserve">any logic combination. </w:t>
      </w:r>
      <w:r w:rsidR="00150185" w:rsidRPr="00D80EB3">
        <w:rPr>
          <w:lang w:val="en-US"/>
        </w:rPr>
        <w:t xml:space="preserve"> </w:t>
      </w:r>
    </w:p>
    <w:p w14:paraId="7BB10786" w14:textId="1C05D674" w:rsidR="00C22592" w:rsidRDefault="00150185" w:rsidP="00185FD3">
      <w:pPr>
        <w:pStyle w:val="BodyText"/>
        <w:jc w:val="both"/>
        <w:rPr>
          <w:b/>
          <w:bCs/>
          <w:lang w:val="en-US"/>
        </w:rPr>
      </w:pPr>
      <w:r>
        <w:rPr>
          <w:b/>
          <w:bCs/>
          <w:lang w:val="en-US"/>
        </w:rPr>
        <w:t xml:space="preserve">Proposal </w:t>
      </w:r>
      <w:r w:rsidR="00475D29">
        <w:rPr>
          <w:b/>
          <w:bCs/>
          <w:lang w:val="en-US"/>
        </w:rPr>
        <w:t>3</w:t>
      </w:r>
      <w:r>
        <w:rPr>
          <w:b/>
          <w:bCs/>
          <w:lang w:val="en-US"/>
        </w:rPr>
        <w:t xml:space="preserve">: </w:t>
      </w:r>
      <w:r w:rsidR="00B7658F">
        <w:rPr>
          <w:b/>
          <w:bCs/>
          <w:lang w:val="en-US"/>
        </w:rPr>
        <w:t>I</w:t>
      </w:r>
      <w:r>
        <w:rPr>
          <w:b/>
          <w:bCs/>
          <w:lang w:val="en-US"/>
        </w:rPr>
        <w:t>t is proposed not to</w:t>
      </w:r>
      <w:r w:rsidRPr="001001D7">
        <w:rPr>
          <w:b/>
          <w:bCs/>
          <w:lang w:val="en-US"/>
        </w:rPr>
        <w:t xml:space="preserve"> perform any </w:t>
      </w:r>
      <w:r>
        <w:rPr>
          <w:b/>
          <w:bCs/>
          <w:lang w:val="en-US"/>
        </w:rPr>
        <w:t>“</w:t>
      </w:r>
      <w:r w:rsidRPr="001001D7">
        <w:rPr>
          <w:b/>
          <w:bCs/>
          <w:lang w:val="en-US"/>
        </w:rPr>
        <w:t>logic combination</w:t>
      </w:r>
      <w:r>
        <w:rPr>
          <w:b/>
          <w:bCs/>
          <w:lang w:val="en-US"/>
        </w:rPr>
        <w:t>”</w:t>
      </w:r>
      <w:r w:rsidRPr="001001D7">
        <w:rPr>
          <w:b/>
          <w:bCs/>
          <w:lang w:val="en-US"/>
        </w:rPr>
        <w:t xml:space="preserve"> on </w:t>
      </w:r>
      <w:r>
        <w:rPr>
          <w:b/>
          <w:bCs/>
          <w:lang w:val="en-US"/>
        </w:rPr>
        <w:t>the data from + offset and -offset but treat them as two test points.</w:t>
      </w:r>
    </w:p>
    <w:p w14:paraId="1EBE6B6D" w14:textId="25C14489" w:rsidR="00425FE4" w:rsidRDefault="00425FE4" w:rsidP="00425FE4">
      <w:pPr>
        <w:pStyle w:val="Heading2"/>
        <w:numPr>
          <w:ilvl w:val="1"/>
          <w:numId w:val="8"/>
        </w:numPr>
        <w:jc w:val="both"/>
        <w:rPr>
          <w:b w:val="0"/>
          <w:sz w:val="20"/>
          <w:szCs w:val="16"/>
          <w:lang w:val="en-US"/>
        </w:rPr>
      </w:pPr>
      <w:r>
        <w:rPr>
          <w:b w:val="0"/>
          <w:sz w:val="20"/>
          <w:szCs w:val="16"/>
          <w:lang w:val="en-US"/>
        </w:rPr>
        <w:t>Coverage percentage</w:t>
      </w:r>
    </w:p>
    <w:p w14:paraId="7F804219" w14:textId="3439A9C6" w:rsidR="006F7AB7" w:rsidRPr="006F7AB7" w:rsidRDefault="00425FE4" w:rsidP="006F7AB7">
      <w:pPr>
        <w:pStyle w:val="BodyText"/>
        <w:jc w:val="both"/>
        <w:rPr>
          <w:lang w:val="en-US"/>
        </w:rPr>
      </w:pPr>
      <w:r>
        <w:rPr>
          <w:lang w:val="en-US"/>
        </w:rPr>
        <w:t xml:space="preserve">With </w:t>
      </w:r>
      <w:r w:rsidR="007874F6">
        <w:rPr>
          <w:lang w:val="en-US"/>
        </w:rPr>
        <w:t>having</w:t>
      </w:r>
      <w:r>
        <w:rPr>
          <w:lang w:val="en-US"/>
        </w:rPr>
        <w:t xml:space="preserve"> discussed </w:t>
      </w:r>
      <w:r w:rsidR="007874F6">
        <w:rPr>
          <w:lang w:val="en-US"/>
        </w:rPr>
        <w:t xml:space="preserve">the </w:t>
      </w:r>
      <w:r w:rsidR="00FF5118">
        <w:rPr>
          <w:lang w:val="en-US"/>
        </w:rPr>
        <w:t>above and</w:t>
      </w:r>
      <w:r w:rsidR="005F1EEF">
        <w:rPr>
          <w:lang w:val="en-US"/>
        </w:rPr>
        <w:t xml:space="preserve"> based on our simulated results </w:t>
      </w:r>
      <w:r w:rsidR="006D4FFD">
        <w:rPr>
          <w:lang w:val="en-US"/>
        </w:rPr>
        <w:t xml:space="preserve">that have been calibrated against the spherical coverage point </w:t>
      </w:r>
      <w:r w:rsidR="005F1EEF">
        <w:rPr>
          <w:lang w:val="en-US"/>
        </w:rPr>
        <w:t xml:space="preserve">in Fig. 3(a), we propose to set the </w:t>
      </w:r>
      <w:r w:rsidR="006F7AB7">
        <w:rPr>
          <w:lang w:val="en-US"/>
        </w:rPr>
        <w:t xml:space="preserve">spatial coverage </w:t>
      </w:r>
      <w:r w:rsidR="005F1EEF">
        <w:rPr>
          <w:lang w:val="en-US"/>
        </w:rPr>
        <w:t xml:space="preserve">requirement </w:t>
      </w:r>
      <w:r w:rsidR="006F7AB7">
        <w:rPr>
          <w:lang w:val="en-US"/>
        </w:rPr>
        <w:t xml:space="preserve">for </w:t>
      </w:r>
      <w:r w:rsidR="006F7AB7" w:rsidRPr="006F7AB7">
        <w:rPr>
          <w:lang w:val="en-US"/>
        </w:rPr>
        <w:t>multi-Rx chain DL reception in FR2</w:t>
      </w:r>
      <w:r w:rsidR="006F7AB7">
        <w:rPr>
          <w:lang w:val="en-US"/>
        </w:rPr>
        <w:t xml:space="preserve"> as 15% at 90</w:t>
      </w:r>
      <w:r w:rsidR="006F7AB7" w:rsidRPr="006F7AB7">
        <w:rPr>
          <w:lang w:val="en-US"/>
        </w:rPr>
        <w:t xml:space="preserve">° </w:t>
      </w:r>
      <w:proofErr w:type="spellStart"/>
      <w:r w:rsidR="006F7AB7" w:rsidRPr="006F7AB7">
        <w:rPr>
          <w:lang w:val="en-US"/>
        </w:rPr>
        <w:t>AoA</w:t>
      </w:r>
      <w:proofErr w:type="spellEnd"/>
      <w:r w:rsidR="006F7AB7" w:rsidRPr="006F7AB7">
        <w:rPr>
          <w:lang w:val="en-US"/>
        </w:rPr>
        <w:t xml:space="preserve"> offset.</w:t>
      </w:r>
    </w:p>
    <w:bookmarkEnd w:id="0"/>
    <w:p w14:paraId="69046199" w14:textId="04B8700B" w:rsidR="00E63839" w:rsidRPr="003150FB" w:rsidRDefault="009D4100" w:rsidP="003150FB">
      <w:pPr>
        <w:pStyle w:val="BodyText"/>
        <w:jc w:val="both"/>
        <w:rPr>
          <w:b/>
          <w:bCs/>
          <w:lang w:val="en-US"/>
        </w:rPr>
      </w:pPr>
      <w:r w:rsidRPr="003150FB">
        <w:rPr>
          <w:b/>
          <w:bCs/>
          <w:lang w:val="en-US"/>
        </w:rPr>
        <w:t xml:space="preserve">Proposal </w:t>
      </w:r>
      <w:r w:rsidR="002C4C56">
        <w:rPr>
          <w:b/>
          <w:bCs/>
          <w:lang w:val="en-US"/>
        </w:rPr>
        <w:t>4</w:t>
      </w:r>
      <w:r w:rsidRPr="003150FB">
        <w:rPr>
          <w:b/>
          <w:bCs/>
          <w:lang w:val="en-US"/>
        </w:rPr>
        <w:t xml:space="preserve">: </w:t>
      </w:r>
      <w:r w:rsidR="003150FB">
        <w:rPr>
          <w:b/>
          <w:bCs/>
          <w:lang w:val="en-US"/>
        </w:rPr>
        <w:t>d</w:t>
      </w:r>
      <w:r w:rsidRPr="003150FB">
        <w:rPr>
          <w:b/>
          <w:bCs/>
          <w:lang w:val="en-US"/>
        </w:rPr>
        <w:t>efin</w:t>
      </w:r>
      <w:r w:rsidR="003150FB">
        <w:rPr>
          <w:b/>
          <w:bCs/>
          <w:lang w:val="en-US"/>
        </w:rPr>
        <w:t>ing</w:t>
      </w:r>
      <w:r w:rsidRPr="003150FB">
        <w:rPr>
          <w:b/>
          <w:bCs/>
          <w:lang w:val="en-US"/>
        </w:rPr>
        <w:t xml:space="preserve"> the core requirement </w:t>
      </w:r>
      <w:r w:rsidR="003150FB">
        <w:rPr>
          <w:b/>
          <w:bCs/>
          <w:lang w:val="en-US"/>
        </w:rPr>
        <w:t>as</w:t>
      </w:r>
      <w:r w:rsidRPr="003150FB">
        <w:rPr>
          <w:b/>
          <w:bCs/>
          <w:lang w:val="en-US"/>
        </w:rPr>
        <w:t xml:space="preserve"> </w:t>
      </w:r>
      <w:r w:rsidR="00EC62FD" w:rsidRPr="003150FB">
        <w:rPr>
          <w:b/>
          <w:bCs/>
          <w:lang w:val="en-US"/>
        </w:rPr>
        <w:t>1</w:t>
      </w:r>
      <w:r w:rsidR="005B3D2C">
        <w:rPr>
          <w:b/>
          <w:bCs/>
          <w:lang w:val="en-US"/>
        </w:rPr>
        <w:t>5</w:t>
      </w:r>
      <w:r w:rsidR="00EC62FD" w:rsidRPr="003150FB">
        <w:rPr>
          <w:b/>
          <w:bCs/>
          <w:lang w:val="en-US"/>
        </w:rPr>
        <w:t xml:space="preserve">% for </w:t>
      </w:r>
      <w:r w:rsidR="007E1A3A">
        <w:rPr>
          <w:b/>
          <w:bCs/>
          <w:lang w:val="en-US"/>
        </w:rPr>
        <w:t>90</w:t>
      </w:r>
      <w:r w:rsidR="006F7AB7">
        <w:rPr>
          <w:b/>
          <w:bCs/>
          <w:lang w:val="en-US"/>
        </w:rPr>
        <w:t xml:space="preserve">° </w:t>
      </w:r>
      <w:proofErr w:type="spellStart"/>
      <w:r w:rsidR="003150FB" w:rsidRPr="003150FB">
        <w:rPr>
          <w:b/>
          <w:bCs/>
          <w:lang w:val="en-US"/>
        </w:rPr>
        <w:t>AoA</w:t>
      </w:r>
      <w:proofErr w:type="spellEnd"/>
      <w:r w:rsidR="003150FB" w:rsidRPr="003150FB">
        <w:rPr>
          <w:b/>
          <w:bCs/>
          <w:lang w:val="en-US"/>
        </w:rPr>
        <w:t xml:space="preserve"> offset. </w:t>
      </w:r>
    </w:p>
    <w:p w14:paraId="75EF6E9A" w14:textId="75BB75A3" w:rsidR="00D232B5" w:rsidRPr="00EB1C98" w:rsidRDefault="00D232B5" w:rsidP="00D232B5">
      <w:pPr>
        <w:pStyle w:val="Heading1"/>
        <w:numPr>
          <w:ilvl w:val="0"/>
          <w:numId w:val="8"/>
        </w:numPr>
        <w:jc w:val="both"/>
        <w:rPr>
          <w:b w:val="0"/>
          <w:lang w:val="en-US"/>
        </w:rPr>
      </w:pPr>
      <w:r w:rsidRPr="007E37F9">
        <w:rPr>
          <w:b w:val="0"/>
          <w:lang w:val="en-US"/>
        </w:rPr>
        <w:t>Conclusion</w:t>
      </w:r>
    </w:p>
    <w:p w14:paraId="25737C34" w14:textId="77777777" w:rsidR="00EB1C98" w:rsidRDefault="00025FCD" w:rsidP="008A35FC">
      <w:pPr>
        <w:pStyle w:val="BodyText"/>
        <w:jc w:val="both"/>
        <w:rPr>
          <w:lang w:val="en-US"/>
        </w:rPr>
      </w:pPr>
      <w:r w:rsidRPr="007E37F9">
        <w:rPr>
          <w:lang w:val="en-US"/>
        </w:rPr>
        <w:t>In this contribution</w:t>
      </w:r>
      <w:r w:rsidR="00971AA0" w:rsidRPr="007E37F9">
        <w:rPr>
          <w:lang w:val="en-US"/>
        </w:rPr>
        <w:t>,</w:t>
      </w:r>
      <w:r w:rsidRPr="007E37F9">
        <w:rPr>
          <w:lang w:val="en-US"/>
        </w:rPr>
        <w:t xml:space="preserve"> we make the following observations</w:t>
      </w:r>
      <w:r w:rsidR="00971AA0" w:rsidRPr="007E37F9">
        <w:rPr>
          <w:lang w:val="en-US"/>
        </w:rPr>
        <w:t xml:space="preserve"> and conclusions:</w:t>
      </w:r>
    </w:p>
    <w:p w14:paraId="7AD83560" w14:textId="77777777" w:rsidR="008C5DAF" w:rsidRDefault="008C5DAF" w:rsidP="008C5DAF">
      <w:pPr>
        <w:pStyle w:val="BodyText"/>
        <w:jc w:val="both"/>
        <w:rPr>
          <w:b/>
          <w:bCs/>
          <w:lang w:val="en-US"/>
        </w:rPr>
      </w:pPr>
      <w:r w:rsidRPr="00F642FE">
        <w:rPr>
          <w:b/>
          <w:bCs/>
          <w:lang w:val="en-US"/>
        </w:rPr>
        <w:t xml:space="preserve">Observation 1: A single point calibration at </w:t>
      </w:r>
      <w:r>
        <w:rPr>
          <w:b/>
          <w:bCs/>
          <w:lang w:val="en-US"/>
        </w:rPr>
        <w:t xml:space="preserve">the </w:t>
      </w:r>
      <w:r w:rsidRPr="00F642FE">
        <w:rPr>
          <w:b/>
          <w:bCs/>
          <w:lang w:val="en-US"/>
        </w:rPr>
        <w:t>spherical coverage point may sufficiently represent the worst-case scenario in terms of UE performance</w:t>
      </w:r>
      <w:r>
        <w:rPr>
          <w:b/>
          <w:bCs/>
          <w:lang w:val="en-US"/>
        </w:rPr>
        <w:t xml:space="preserve"> </w:t>
      </w:r>
      <w:r w:rsidRPr="00F642FE">
        <w:rPr>
          <w:b/>
          <w:bCs/>
          <w:lang w:val="en-US"/>
        </w:rPr>
        <w:t xml:space="preserve">since the top part of the CDF curve does not </w:t>
      </w:r>
      <w:r>
        <w:rPr>
          <w:b/>
          <w:bCs/>
          <w:lang w:val="en-US"/>
        </w:rPr>
        <w:t>substantially impact</w:t>
      </w:r>
      <w:r w:rsidRPr="00F642FE">
        <w:rPr>
          <w:b/>
          <w:bCs/>
          <w:lang w:val="en-US"/>
        </w:rPr>
        <w:t xml:space="preserve"> the percentage of “go” or “no-go”.</w:t>
      </w:r>
    </w:p>
    <w:p w14:paraId="5384941E" w14:textId="6477C99B" w:rsidR="008C5DAF" w:rsidRDefault="008C5DAF" w:rsidP="008C5DAF">
      <w:pPr>
        <w:pStyle w:val="BodyText"/>
        <w:jc w:val="both"/>
        <w:rPr>
          <w:b/>
          <w:bCs/>
          <w:lang w:val="en-US"/>
        </w:rPr>
      </w:pPr>
      <w:r>
        <w:rPr>
          <w:b/>
          <w:bCs/>
          <w:lang w:val="en-US"/>
        </w:rPr>
        <w:t>Observation 2: T</w:t>
      </w:r>
      <w:r w:rsidRPr="00F642FE">
        <w:rPr>
          <w:b/>
          <w:bCs/>
          <w:lang w:val="en-US"/>
        </w:rPr>
        <w:t xml:space="preserve">he calibration at </w:t>
      </w:r>
      <w:r>
        <w:rPr>
          <w:b/>
          <w:bCs/>
          <w:lang w:val="en-US"/>
        </w:rPr>
        <w:t xml:space="preserve">the </w:t>
      </w:r>
      <w:r w:rsidRPr="00F642FE">
        <w:rPr>
          <w:b/>
          <w:bCs/>
          <w:lang w:val="en-US"/>
        </w:rPr>
        <w:t xml:space="preserve">REFSENS point may </w:t>
      </w:r>
      <w:r>
        <w:rPr>
          <w:b/>
          <w:bCs/>
          <w:lang w:val="en-US"/>
        </w:rPr>
        <w:t>better represent the UE performance in real life</w:t>
      </w:r>
      <w:r w:rsidRPr="00F642FE">
        <w:rPr>
          <w:b/>
          <w:bCs/>
          <w:lang w:val="en-US"/>
        </w:rPr>
        <w:t xml:space="preserve"> as some margin in spherical coverage can be </w:t>
      </w:r>
      <w:r>
        <w:rPr>
          <w:b/>
          <w:bCs/>
          <w:lang w:val="en-US"/>
        </w:rPr>
        <w:t>obtained</w:t>
      </w:r>
      <w:r w:rsidRPr="00F642FE">
        <w:rPr>
          <w:b/>
          <w:bCs/>
          <w:lang w:val="en-US"/>
        </w:rPr>
        <w:t xml:space="preserve">. </w:t>
      </w:r>
    </w:p>
    <w:p w14:paraId="1CE7BDD6" w14:textId="77777777" w:rsidR="008C5DAF" w:rsidRDefault="008C5DAF" w:rsidP="008C5DAF">
      <w:pPr>
        <w:pStyle w:val="BodyText"/>
        <w:jc w:val="both"/>
        <w:rPr>
          <w:lang w:val="en-US"/>
        </w:rPr>
      </w:pPr>
      <w:r w:rsidRPr="00495A50">
        <w:rPr>
          <w:b/>
          <w:bCs/>
          <w:lang w:val="en-US"/>
        </w:rPr>
        <w:t xml:space="preserve">Observation </w:t>
      </w:r>
      <w:r>
        <w:rPr>
          <w:b/>
          <w:bCs/>
          <w:lang w:val="en-US"/>
        </w:rPr>
        <w:t>3</w:t>
      </w:r>
      <w:r w:rsidRPr="00495A50">
        <w:rPr>
          <w:b/>
          <w:bCs/>
          <w:lang w:val="en-US"/>
        </w:rPr>
        <w:t xml:space="preserve">:  all UE implementations can achieve a similar performance around 90° </w:t>
      </w:r>
      <w:proofErr w:type="spellStart"/>
      <w:r w:rsidRPr="00495A50">
        <w:rPr>
          <w:b/>
          <w:bCs/>
          <w:lang w:val="en-US"/>
        </w:rPr>
        <w:t>AoA</w:t>
      </w:r>
      <w:proofErr w:type="spellEnd"/>
      <w:r w:rsidRPr="00495A50">
        <w:rPr>
          <w:b/>
          <w:bCs/>
          <w:lang w:val="en-US"/>
        </w:rPr>
        <w:t xml:space="preserve"> offset</w:t>
      </w:r>
      <w:r w:rsidRPr="004B1114">
        <w:rPr>
          <w:lang w:val="en-US"/>
        </w:rPr>
        <w:t>.</w:t>
      </w:r>
    </w:p>
    <w:p w14:paraId="7003F31C" w14:textId="77777777" w:rsidR="008C5DAF" w:rsidRPr="00495A50" w:rsidRDefault="008C5DAF" w:rsidP="008C5DAF">
      <w:pPr>
        <w:pStyle w:val="BodyText"/>
        <w:jc w:val="both"/>
        <w:rPr>
          <w:b/>
          <w:bCs/>
          <w:lang w:val="en-US"/>
        </w:rPr>
      </w:pPr>
      <w:r w:rsidRPr="00495A50">
        <w:rPr>
          <w:b/>
          <w:bCs/>
          <w:lang w:val="en-US"/>
        </w:rPr>
        <w:t xml:space="preserve">Observation </w:t>
      </w:r>
      <w:r>
        <w:rPr>
          <w:b/>
          <w:bCs/>
          <w:lang w:val="en-US"/>
        </w:rPr>
        <w:t>4</w:t>
      </w:r>
      <w:r w:rsidRPr="00495A50">
        <w:rPr>
          <w:b/>
          <w:bCs/>
          <w:lang w:val="en-US"/>
        </w:rPr>
        <w:t xml:space="preserve">:  </w:t>
      </w:r>
      <w:r>
        <w:rPr>
          <w:b/>
          <w:bCs/>
          <w:lang w:val="en-US"/>
        </w:rPr>
        <w:t xml:space="preserve">the “or combination” method hides failed test points and has no clear physical meaning. </w:t>
      </w:r>
    </w:p>
    <w:p w14:paraId="23C088BB" w14:textId="6A021C5B" w:rsidR="008C5DAF" w:rsidRDefault="008C5DAF" w:rsidP="008C5DAF">
      <w:pPr>
        <w:pStyle w:val="BodyText"/>
        <w:jc w:val="both"/>
        <w:rPr>
          <w:b/>
          <w:bCs/>
          <w:lang w:val="en-US"/>
        </w:rPr>
      </w:pPr>
      <w:r w:rsidRPr="00351B04">
        <w:rPr>
          <w:b/>
          <w:bCs/>
          <w:lang w:val="en-US"/>
        </w:rPr>
        <w:t xml:space="preserve">Observation </w:t>
      </w:r>
      <w:r>
        <w:rPr>
          <w:b/>
          <w:bCs/>
          <w:lang w:val="en-US"/>
        </w:rPr>
        <w:t>5</w:t>
      </w:r>
      <w:r w:rsidRPr="00351B04">
        <w:rPr>
          <w:b/>
          <w:bCs/>
          <w:lang w:val="en-US"/>
        </w:rPr>
        <w:t xml:space="preserve">: </w:t>
      </w:r>
      <w:r>
        <w:rPr>
          <w:b/>
          <w:bCs/>
          <w:lang w:val="en-US"/>
        </w:rPr>
        <w:t>T</w:t>
      </w:r>
      <w:r w:rsidRPr="00351B04">
        <w:rPr>
          <w:b/>
          <w:bCs/>
          <w:lang w:val="en-US"/>
        </w:rPr>
        <w:t xml:space="preserve">he core requirement shall ensure a common minimum performance that all UEs </w:t>
      </w:r>
      <w:r>
        <w:rPr>
          <w:b/>
          <w:bCs/>
          <w:lang w:val="en-US"/>
        </w:rPr>
        <w:t>must</w:t>
      </w:r>
      <w:r w:rsidRPr="00351B04">
        <w:rPr>
          <w:b/>
          <w:bCs/>
          <w:lang w:val="en-US"/>
        </w:rPr>
        <w:t xml:space="preserve"> meet and distinguish good UE implementations from bad ones. Therefore, it is critical </w:t>
      </w:r>
      <w:r>
        <w:rPr>
          <w:b/>
          <w:bCs/>
          <w:lang w:val="en-US"/>
        </w:rPr>
        <w:t xml:space="preserve">to </w:t>
      </w:r>
      <w:r w:rsidRPr="00351B04">
        <w:rPr>
          <w:b/>
          <w:bCs/>
          <w:lang w:val="en-US"/>
        </w:rPr>
        <w:t>set a uniform test environment for all UEs.</w:t>
      </w:r>
    </w:p>
    <w:p w14:paraId="16472F25" w14:textId="77777777" w:rsidR="008C5DAF" w:rsidRPr="00532582" w:rsidRDefault="008C5DAF" w:rsidP="008C5DAF">
      <w:pPr>
        <w:pStyle w:val="BodyText"/>
        <w:jc w:val="both"/>
        <w:rPr>
          <w:b/>
          <w:bCs/>
          <w:lang w:val="en-US"/>
        </w:rPr>
      </w:pPr>
      <w:r w:rsidRPr="00532582">
        <w:rPr>
          <w:b/>
          <w:bCs/>
          <w:lang w:val="en-US"/>
        </w:rPr>
        <w:t xml:space="preserve">Observation </w:t>
      </w:r>
      <w:r>
        <w:rPr>
          <w:b/>
          <w:bCs/>
          <w:lang w:val="en-US"/>
        </w:rPr>
        <w:t>6</w:t>
      </w:r>
      <w:r w:rsidRPr="00532582">
        <w:rPr>
          <w:b/>
          <w:bCs/>
          <w:lang w:val="en-US"/>
        </w:rPr>
        <w:t xml:space="preserve">: It is feasible to define a common minimum requirement at 90° offset for different UE implementations. In addition, from the network perspective, 90° offset can be seen as a mean value for all </w:t>
      </w:r>
      <w:r>
        <w:rPr>
          <w:b/>
          <w:bCs/>
          <w:lang w:val="en-US"/>
        </w:rPr>
        <w:t xml:space="preserve">real-life </w:t>
      </w:r>
      <w:proofErr w:type="spellStart"/>
      <w:r>
        <w:rPr>
          <w:b/>
          <w:bCs/>
          <w:lang w:val="en-US"/>
        </w:rPr>
        <w:t>AoA</w:t>
      </w:r>
      <w:proofErr w:type="spellEnd"/>
      <w:r>
        <w:rPr>
          <w:b/>
          <w:bCs/>
          <w:lang w:val="en-US"/>
        </w:rPr>
        <w:t xml:space="preserve"> offsets (0°-180°) and feasible for several antenna-panel configurations</w:t>
      </w:r>
      <w:r w:rsidRPr="00532582">
        <w:rPr>
          <w:b/>
          <w:bCs/>
          <w:lang w:val="en-US"/>
        </w:rPr>
        <w:t>. Therefore, defin</w:t>
      </w:r>
      <w:r>
        <w:rPr>
          <w:b/>
          <w:bCs/>
          <w:lang w:val="en-US"/>
        </w:rPr>
        <w:t>ing</w:t>
      </w:r>
      <w:r w:rsidRPr="00532582">
        <w:rPr>
          <w:b/>
          <w:bCs/>
          <w:lang w:val="en-US"/>
        </w:rPr>
        <w:t xml:space="preserve"> the minimum requirement at 90° offset can also </w:t>
      </w:r>
      <w:r>
        <w:rPr>
          <w:b/>
          <w:bCs/>
          <w:lang w:val="en-US"/>
        </w:rPr>
        <w:t>somewhat represent the average performance in real life</w:t>
      </w:r>
      <w:r w:rsidRPr="00532582">
        <w:rPr>
          <w:b/>
          <w:bCs/>
          <w:lang w:val="en-US"/>
        </w:rPr>
        <w:t xml:space="preserve">. </w:t>
      </w:r>
    </w:p>
    <w:p w14:paraId="2C4A3ABD" w14:textId="77777777" w:rsidR="008C5DAF" w:rsidRDefault="008C5DAF" w:rsidP="008C5DAF">
      <w:pPr>
        <w:pStyle w:val="BodyText"/>
        <w:jc w:val="both"/>
        <w:rPr>
          <w:b/>
          <w:bCs/>
          <w:lang w:val="en-US"/>
        </w:rPr>
      </w:pPr>
      <w:r>
        <w:rPr>
          <w:b/>
          <w:bCs/>
          <w:lang w:val="en-US"/>
        </w:rPr>
        <w:t>Proposal 1: T</w:t>
      </w:r>
      <w:r w:rsidRPr="00351B04">
        <w:rPr>
          <w:b/>
          <w:bCs/>
          <w:lang w:val="en-US"/>
        </w:rPr>
        <w:t xml:space="preserve">he </w:t>
      </w:r>
      <w:proofErr w:type="spellStart"/>
      <w:r w:rsidRPr="00351B04">
        <w:rPr>
          <w:b/>
          <w:bCs/>
          <w:lang w:val="en-US"/>
        </w:rPr>
        <w:t>AoA</w:t>
      </w:r>
      <w:proofErr w:type="spellEnd"/>
      <w:r w:rsidRPr="00351B04">
        <w:rPr>
          <w:b/>
          <w:bCs/>
          <w:lang w:val="en-US"/>
        </w:rPr>
        <w:t xml:space="preserve"> offsets should be defined in specification rather than UE declaration.</w:t>
      </w:r>
    </w:p>
    <w:p w14:paraId="432B2F94" w14:textId="77777777" w:rsidR="008C5DAF" w:rsidRPr="000652D5" w:rsidRDefault="008C5DAF" w:rsidP="008C5DAF">
      <w:pPr>
        <w:pStyle w:val="BodyText"/>
        <w:jc w:val="both"/>
        <w:rPr>
          <w:b/>
          <w:bCs/>
          <w:lang w:val="en-US"/>
        </w:rPr>
      </w:pPr>
      <w:r w:rsidRPr="006B35E0">
        <w:rPr>
          <w:b/>
          <w:bCs/>
          <w:lang w:val="en-US"/>
        </w:rPr>
        <w:t xml:space="preserve">Proposal </w:t>
      </w:r>
      <w:r>
        <w:rPr>
          <w:b/>
          <w:bCs/>
          <w:lang w:val="en-US"/>
        </w:rPr>
        <w:t>2</w:t>
      </w:r>
      <w:r w:rsidRPr="006B35E0">
        <w:rPr>
          <w:b/>
          <w:bCs/>
          <w:lang w:val="en-US"/>
        </w:rPr>
        <w:t xml:space="preserve">: </w:t>
      </w:r>
      <w:r>
        <w:rPr>
          <w:b/>
          <w:bCs/>
          <w:lang w:val="en-US"/>
        </w:rPr>
        <w:t>I</w:t>
      </w:r>
      <w:r w:rsidRPr="006B35E0">
        <w:rPr>
          <w:b/>
          <w:bCs/>
          <w:lang w:val="en-US"/>
        </w:rPr>
        <w:t xml:space="preserve">t is proposed to </w:t>
      </w:r>
      <w:r>
        <w:rPr>
          <w:b/>
          <w:bCs/>
          <w:lang w:val="en-US"/>
        </w:rPr>
        <w:t>define the minimum requirement at</w:t>
      </w:r>
      <w:r w:rsidRPr="006B35E0">
        <w:rPr>
          <w:b/>
          <w:bCs/>
          <w:lang w:val="en-US"/>
        </w:rPr>
        <w:t xml:space="preserve"> </w:t>
      </w:r>
      <w:r>
        <w:rPr>
          <w:b/>
          <w:bCs/>
          <w:lang w:val="en-US"/>
        </w:rPr>
        <w:t>90</w:t>
      </w:r>
      <w:r w:rsidRPr="006B35E0">
        <w:rPr>
          <w:b/>
          <w:bCs/>
          <w:lang w:val="en-US"/>
        </w:rPr>
        <w:t xml:space="preserve">° </w:t>
      </w:r>
      <w:proofErr w:type="spellStart"/>
      <w:r w:rsidRPr="006B35E0">
        <w:rPr>
          <w:b/>
          <w:bCs/>
          <w:lang w:val="en-US"/>
        </w:rPr>
        <w:t>AoA</w:t>
      </w:r>
      <w:proofErr w:type="spellEnd"/>
      <w:r w:rsidRPr="006B35E0">
        <w:rPr>
          <w:b/>
          <w:bCs/>
          <w:lang w:val="en-US"/>
        </w:rPr>
        <w:t xml:space="preserve"> offset</w:t>
      </w:r>
      <w:r>
        <w:rPr>
          <w:b/>
          <w:bCs/>
          <w:lang w:val="en-US"/>
        </w:rPr>
        <w:t>s.</w:t>
      </w:r>
    </w:p>
    <w:p w14:paraId="574F1754" w14:textId="77777777" w:rsidR="008C5DAF" w:rsidRDefault="008C5DAF" w:rsidP="008C5DAF">
      <w:pPr>
        <w:pStyle w:val="BodyText"/>
        <w:jc w:val="both"/>
        <w:rPr>
          <w:b/>
          <w:bCs/>
          <w:lang w:val="en-US"/>
        </w:rPr>
      </w:pPr>
      <w:r>
        <w:rPr>
          <w:b/>
          <w:bCs/>
          <w:lang w:val="en-US"/>
        </w:rPr>
        <w:t>Proposal 3: It is proposed not to</w:t>
      </w:r>
      <w:r w:rsidRPr="001001D7">
        <w:rPr>
          <w:b/>
          <w:bCs/>
          <w:lang w:val="en-US"/>
        </w:rPr>
        <w:t xml:space="preserve"> perform any </w:t>
      </w:r>
      <w:r>
        <w:rPr>
          <w:b/>
          <w:bCs/>
          <w:lang w:val="en-US"/>
        </w:rPr>
        <w:t>“</w:t>
      </w:r>
      <w:r w:rsidRPr="001001D7">
        <w:rPr>
          <w:b/>
          <w:bCs/>
          <w:lang w:val="en-US"/>
        </w:rPr>
        <w:t>logic combination</w:t>
      </w:r>
      <w:r>
        <w:rPr>
          <w:b/>
          <w:bCs/>
          <w:lang w:val="en-US"/>
        </w:rPr>
        <w:t>”</w:t>
      </w:r>
      <w:r w:rsidRPr="001001D7">
        <w:rPr>
          <w:b/>
          <w:bCs/>
          <w:lang w:val="en-US"/>
        </w:rPr>
        <w:t xml:space="preserve"> on </w:t>
      </w:r>
      <w:r>
        <w:rPr>
          <w:b/>
          <w:bCs/>
          <w:lang w:val="en-US"/>
        </w:rPr>
        <w:t>the data from + offset and -offset but treat them as two test points.</w:t>
      </w:r>
    </w:p>
    <w:p w14:paraId="545130A0" w14:textId="77777777" w:rsidR="008C5DAF" w:rsidRPr="003150FB" w:rsidRDefault="008C5DAF" w:rsidP="008C5DAF">
      <w:pPr>
        <w:pStyle w:val="BodyText"/>
        <w:jc w:val="both"/>
        <w:rPr>
          <w:b/>
          <w:bCs/>
          <w:lang w:val="en-US"/>
        </w:rPr>
      </w:pPr>
      <w:r w:rsidRPr="003150FB">
        <w:rPr>
          <w:b/>
          <w:bCs/>
          <w:lang w:val="en-US"/>
        </w:rPr>
        <w:t xml:space="preserve">Proposal </w:t>
      </w:r>
      <w:r>
        <w:rPr>
          <w:b/>
          <w:bCs/>
          <w:lang w:val="en-US"/>
        </w:rPr>
        <w:t>4</w:t>
      </w:r>
      <w:r w:rsidRPr="003150FB">
        <w:rPr>
          <w:b/>
          <w:bCs/>
          <w:lang w:val="en-US"/>
        </w:rPr>
        <w:t xml:space="preserve">: </w:t>
      </w:r>
      <w:r>
        <w:rPr>
          <w:b/>
          <w:bCs/>
          <w:lang w:val="en-US"/>
        </w:rPr>
        <w:t>d</w:t>
      </w:r>
      <w:r w:rsidRPr="003150FB">
        <w:rPr>
          <w:b/>
          <w:bCs/>
          <w:lang w:val="en-US"/>
        </w:rPr>
        <w:t>efin</w:t>
      </w:r>
      <w:r>
        <w:rPr>
          <w:b/>
          <w:bCs/>
          <w:lang w:val="en-US"/>
        </w:rPr>
        <w:t>ing</w:t>
      </w:r>
      <w:r w:rsidRPr="003150FB">
        <w:rPr>
          <w:b/>
          <w:bCs/>
          <w:lang w:val="en-US"/>
        </w:rPr>
        <w:t xml:space="preserve"> the core requirement </w:t>
      </w:r>
      <w:r>
        <w:rPr>
          <w:b/>
          <w:bCs/>
          <w:lang w:val="en-US"/>
        </w:rPr>
        <w:t>as</w:t>
      </w:r>
      <w:r w:rsidRPr="003150FB">
        <w:rPr>
          <w:b/>
          <w:bCs/>
          <w:lang w:val="en-US"/>
        </w:rPr>
        <w:t xml:space="preserve"> 1</w:t>
      </w:r>
      <w:r>
        <w:rPr>
          <w:b/>
          <w:bCs/>
          <w:lang w:val="en-US"/>
        </w:rPr>
        <w:t>5</w:t>
      </w:r>
      <w:r w:rsidRPr="003150FB">
        <w:rPr>
          <w:b/>
          <w:bCs/>
          <w:lang w:val="en-US"/>
        </w:rPr>
        <w:t xml:space="preserve">% for </w:t>
      </w:r>
      <w:r>
        <w:rPr>
          <w:b/>
          <w:bCs/>
          <w:lang w:val="en-US"/>
        </w:rPr>
        <w:t xml:space="preserve">90° </w:t>
      </w:r>
      <w:proofErr w:type="spellStart"/>
      <w:r w:rsidRPr="003150FB">
        <w:rPr>
          <w:b/>
          <w:bCs/>
          <w:lang w:val="en-US"/>
        </w:rPr>
        <w:t>AoA</w:t>
      </w:r>
      <w:proofErr w:type="spellEnd"/>
      <w:r w:rsidRPr="003150FB">
        <w:rPr>
          <w:b/>
          <w:bCs/>
          <w:lang w:val="en-US"/>
        </w:rPr>
        <w:t xml:space="preserve"> offset. </w:t>
      </w:r>
    </w:p>
    <w:p w14:paraId="627E2895" w14:textId="77777777" w:rsidR="008C5DAF" w:rsidRPr="00F642FE" w:rsidRDefault="008C5DAF" w:rsidP="008C5DAF">
      <w:pPr>
        <w:pStyle w:val="BodyText"/>
        <w:jc w:val="both"/>
        <w:rPr>
          <w:b/>
          <w:bCs/>
          <w:lang w:val="en-US"/>
        </w:rPr>
      </w:pPr>
    </w:p>
    <w:p w14:paraId="394A9910" w14:textId="2D4E3C9C" w:rsidR="00860A7E" w:rsidRPr="007E37F9" w:rsidRDefault="00860A7E" w:rsidP="008A35FC">
      <w:pPr>
        <w:pStyle w:val="Heading1"/>
        <w:numPr>
          <w:ilvl w:val="0"/>
          <w:numId w:val="8"/>
        </w:numPr>
        <w:jc w:val="both"/>
        <w:rPr>
          <w:b w:val="0"/>
          <w:lang w:val="en-US"/>
        </w:rPr>
      </w:pPr>
      <w:r w:rsidRPr="007E37F9">
        <w:rPr>
          <w:b w:val="0"/>
          <w:lang w:val="en-US"/>
        </w:rPr>
        <w:t>References</w:t>
      </w:r>
    </w:p>
    <w:p w14:paraId="5E205DC5" w14:textId="52FD21EA" w:rsidR="00EA0BC2" w:rsidRPr="00983E8D" w:rsidRDefault="00355748" w:rsidP="00355748">
      <w:pPr>
        <w:pStyle w:val="BodyText"/>
        <w:numPr>
          <w:ilvl w:val="0"/>
          <w:numId w:val="7"/>
        </w:numPr>
        <w:jc w:val="both"/>
        <w:rPr>
          <w:lang w:val="en-US"/>
        </w:rPr>
      </w:pPr>
      <w:r w:rsidRPr="00355748">
        <w:rPr>
          <w:lang w:val="en-US"/>
        </w:rPr>
        <w:t>R4-2314668</w:t>
      </w:r>
      <w:r>
        <w:rPr>
          <w:lang w:val="en-US"/>
        </w:rPr>
        <w:tab/>
      </w:r>
      <w:r w:rsidRPr="00355748">
        <w:rPr>
          <w:lang w:val="en-US"/>
        </w:rPr>
        <w:t>WF on FR2_multiRx_</w:t>
      </w:r>
      <w:proofErr w:type="gramStart"/>
      <w:r w:rsidRPr="00355748">
        <w:rPr>
          <w:lang w:val="en-US"/>
        </w:rPr>
        <w:t>UERF</w:t>
      </w:r>
      <w:r>
        <w:rPr>
          <w:lang w:val="en-US"/>
        </w:rPr>
        <w:t xml:space="preserve">  </w:t>
      </w:r>
      <w:r w:rsidRPr="00355748">
        <w:rPr>
          <w:lang w:val="en-US"/>
        </w:rPr>
        <w:t>Vivo</w:t>
      </w:r>
      <w:proofErr w:type="gramEnd"/>
    </w:p>
    <w:sectPr w:rsidR="00EA0BC2" w:rsidRPr="00983E8D">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98717" w14:textId="77777777" w:rsidR="002A2882" w:rsidRDefault="002A2882">
      <w:r>
        <w:separator/>
      </w:r>
    </w:p>
  </w:endnote>
  <w:endnote w:type="continuationSeparator" w:id="0">
    <w:p w14:paraId="61D55BC7" w14:textId="77777777" w:rsidR="002A2882" w:rsidRDefault="002A28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ËÎÌå"/>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¹ÙÅÁ"/>
    <w:panose1 w:val="02030600000101010101"/>
    <w:charset w:val="81"/>
    <w:family w:val="roman"/>
    <w:pitch w:val="variable"/>
    <w:sig w:usb0="B00002AF" w:usb1="69D77CFB" w:usb2="00000030" w:usb3="00000000" w:csb0="0008009F" w:csb1="00000000"/>
  </w:font>
  <w:font w:name="MS Mincho">
    <w:altName w:val="‚l‚r –¾’©"/>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s²Ó©úÅé"/>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Yu Mincho">
    <w:altName w:val="MS Gothic"/>
    <w:panose1 w:val="02020400000000000000"/>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µÈÏß"/>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AEC8B4" w14:textId="77777777" w:rsidR="002A2882" w:rsidRDefault="002A2882">
      <w:r>
        <w:separator/>
      </w:r>
    </w:p>
  </w:footnote>
  <w:footnote w:type="continuationSeparator" w:id="0">
    <w:p w14:paraId="26803B15" w14:textId="77777777" w:rsidR="002A2882" w:rsidRDefault="002A28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43A41AD"/>
    <w:multiLevelType w:val="hybridMultilevel"/>
    <w:tmpl w:val="72FCBC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0512FD"/>
    <w:multiLevelType w:val="hybridMultilevel"/>
    <w:tmpl w:val="D178630A"/>
    <w:lvl w:ilvl="0" w:tplc="0DC82F2A">
      <w:start w:val="1"/>
      <w:numFmt w:val="lowerLetter"/>
      <w:lvlText w:val="(%1)"/>
      <w:lvlJc w:val="left"/>
      <w:pPr>
        <w:ind w:left="2860" w:hanging="360"/>
      </w:pPr>
      <w:rPr>
        <w:rFonts w:hint="default"/>
      </w:rPr>
    </w:lvl>
    <w:lvl w:ilvl="1" w:tplc="041D0019" w:tentative="1">
      <w:start w:val="1"/>
      <w:numFmt w:val="lowerLetter"/>
      <w:lvlText w:val="%2."/>
      <w:lvlJc w:val="left"/>
      <w:pPr>
        <w:ind w:left="3580" w:hanging="360"/>
      </w:pPr>
    </w:lvl>
    <w:lvl w:ilvl="2" w:tplc="041D001B" w:tentative="1">
      <w:start w:val="1"/>
      <w:numFmt w:val="lowerRoman"/>
      <w:lvlText w:val="%3."/>
      <w:lvlJc w:val="right"/>
      <w:pPr>
        <w:ind w:left="4300" w:hanging="180"/>
      </w:pPr>
    </w:lvl>
    <w:lvl w:ilvl="3" w:tplc="041D000F" w:tentative="1">
      <w:start w:val="1"/>
      <w:numFmt w:val="decimal"/>
      <w:lvlText w:val="%4."/>
      <w:lvlJc w:val="left"/>
      <w:pPr>
        <w:ind w:left="5020" w:hanging="360"/>
      </w:pPr>
    </w:lvl>
    <w:lvl w:ilvl="4" w:tplc="041D0019" w:tentative="1">
      <w:start w:val="1"/>
      <w:numFmt w:val="lowerLetter"/>
      <w:lvlText w:val="%5."/>
      <w:lvlJc w:val="left"/>
      <w:pPr>
        <w:ind w:left="5740" w:hanging="360"/>
      </w:pPr>
    </w:lvl>
    <w:lvl w:ilvl="5" w:tplc="041D001B" w:tentative="1">
      <w:start w:val="1"/>
      <w:numFmt w:val="lowerRoman"/>
      <w:lvlText w:val="%6."/>
      <w:lvlJc w:val="right"/>
      <w:pPr>
        <w:ind w:left="6460" w:hanging="180"/>
      </w:pPr>
    </w:lvl>
    <w:lvl w:ilvl="6" w:tplc="041D000F" w:tentative="1">
      <w:start w:val="1"/>
      <w:numFmt w:val="decimal"/>
      <w:lvlText w:val="%7."/>
      <w:lvlJc w:val="left"/>
      <w:pPr>
        <w:ind w:left="7180" w:hanging="360"/>
      </w:pPr>
    </w:lvl>
    <w:lvl w:ilvl="7" w:tplc="041D0019" w:tentative="1">
      <w:start w:val="1"/>
      <w:numFmt w:val="lowerLetter"/>
      <w:lvlText w:val="%8."/>
      <w:lvlJc w:val="left"/>
      <w:pPr>
        <w:ind w:left="7900" w:hanging="360"/>
      </w:pPr>
    </w:lvl>
    <w:lvl w:ilvl="8" w:tplc="041D001B" w:tentative="1">
      <w:start w:val="1"/>
      <w:numFmt w:val="lowerRoman"/>
      <w:lvlText w:val="%9."/>
      <w:lvlJc w:val="right"/>
      <w:pPr>
        <w:ind w:left="8620" w:hanging="180"/>
      </w:pPr>
    </w:lvl>
  </w:abstractNum>
  <w:abstractNum w:abstractNumId="3" w15:restartNumberingAfterBreak="0">
    <w:nsid w:val="0BE15F09"/>
    <w:multiLevelType w:val="hybridMultilevel"/>
    <w:tmpl w:val="848C79EA"/>
    <w:lvl w:ilvl="0" w:tplc="7AB858D6">
      <w:start w:val="1"/>
      <w:numFmt w:val="lowerLetter"/>
      <w:lvlText w:val="(%1)"/>
      <w:lvlJc w:val="left"/>
      <w:pPr>
        <w:ind w:left="2600" w:hanging="360"/>
      </w:pPr>
      <w:rPr>
        <w:rFonts w:hint="default"/>
      </w:rPr>
    </w:lvl>
    <w:lvl w:ilvl="1" w:tplc="041D0019" w:tentative="1">
      <w:start w:val="1"/>
      <w:numFmt w:val="lowerLetter"/>
      <w:lvlText w:val="%2."/>
      <w:lvlJc w:val="left"/>
      <w:pPr>
        <w:ind w:left="3320" w:hanging="360"/>
      </w:pPr>
    </w:lvl>
    <w:lvl w:ilvl="2" w:tplc="041D001B" w:tentative="1">
      <w:start w:val="1"/>
      <w:numFmt w:val="lowerRoman"/>
      <w:lvlText w:val="%3."/>
      <w:lvlJc w:val="right"/>
      <w:pPr>
        <w:ind w:left="4040" w:hanging="180"/>
      </w:pPr>
    </w:lvl>
    <w:lvl w:ilvl="3" w:tplc="041D000F" w:tentative="1">
      <w:start w:val="1"/>
      <w:numFmt w:val="decimal"/>
      <w:lvlText w:val="%4."/>
      <w:lvlJc w:val="left"/>
      <w:pPr>
        <w:ind w:left="4760" w:hanging="360"/>
      </w:pPr>
    </w:lvl>
    <w:lvl w:ilvl="4" w:tplc="041D0019" w:tentative="1">
      <w:start w:val="1"/>
      <w:numFmt w:val="lowerLetter"/>
      <w:lvlText w:val="%5."/>
      <w:lvlJc w:val="left"/>
      <w:pPr>
        <w:ind w:left="5480" w:hanging="360"/>
      </w:pPr>
    </w:lvl>
    <w:lvl w:ilvl="5" w:tplc="041D001B" w:tentative="1">
      <w:start w:val="1"/>
      <w:numFmt w:val="lowerRoman"/>
      <w:lvlText w:val="%6."/>
      <w:lvlJc w:val="right"/>
      <w:pPr>
        <w:ind w:left="6200" w:hanging="180"/>
      </w:pPr>
    </w:lvl>
    <w:lvl w:ilvl="6" w:tplc="041D000F" w:tentative="1">
      <w:start w:val="1"/>
      <w:numFmt w:val="decimal"/>
      <w:lvlText w:val="%7."/>
      <w:lvlJc w:val="left"/>
      <w:pPr>
        <w:ind w:left="6920" w:hanging="360"/>
      </w:pPr>
    </w:lvl>
    <w:lvl w:ilvl="7" w:tplc="041D0019" w:tentative="1">
      <w:start w:val="1"/>
      <w:numFmt w:val="lowerLetter"/>
      <w:lvlText w:val="%8."/>
      <w:lvlJc w:val="left"/>
      <w:pPr>
        <w:ind w:left="7640" w:hanging="360"/>
      </w:pPr>
    </w:lvl>
    <w:lvl w:ilvl="8" w:tplc="041D001B" w:tentative="1">
      <w:start w:val="1"/>
      <w:numFmt w:val="lowerRoman"/>
      <w:lvlText w:val="%9."/>
      <w:lvlJc w:val="right"/>
      <w:pPr>
        <w:ind w:left="8360" w:hanging="180"/>
      </w:pPr>
    </w:lvl>
  </w:abstractNum>
  <w:abstractNum w:abstractNumId="4" w15:restartNumberingAfterBreak="0">
    <w:nsid w:val="0C7B05C2"/>
    <w:multiLevelType w:val="hybridMultilevel"/>
    <w:tmpl w:val="22B292A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723B45"/>
    <w:multiLevelType w:val="hybridMultilevel"/>
    <w:tmpl w:val="BCEE7B6A"/>
    <w:lvl w:ilvl="0" w:tplc="A5EAB560">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7" w15:restartNumberingAfterBreak="0">
    <w:nsid w:val="1C6A4EAE"/>
    <w:multiLevelType w:val="hybridMultilevel"/>
    <w:tmpl w:val="3C4CAC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0A21BE"/>
    <w:multiLevelType w:val="multilevel"/>
    <w:tmpl w:val="511AE6C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DAB2C6F"/>
    <w:multiLevelType w:val="hybridMultilevel"/>
    <w:tmpl w:val="3118ACC0"/>
    <w:lvl w:ilvl="0" w:tplc="B6D80E84">
      <w:start w:val="1"/>
      <w:numFmt w:val="lowerLetter"/>
      <w:lvlText w:val="(%1)"/>
      <w:lvlJc w:val="left"/>
      <w:pPr>
        <w:ind w:left="3160" w:hanging="360"/>
      </w:pPr>
      <w:rPr>
        <w:rFonts w:hint="default"/>
      </w:rPr>
    </w:lvl>
    <w:lvl w:ilvl="1" w:tplc="041D0019" w:tentative="1">
      <w:start w:val="1"/>
      <w:numFmt w:val="lowerLetter"/>
      <w:lvlText w:val="%2."/>
      <w:lvlJc w:val="left"/>
      <w:pPr>
        <w:ind w:left="3880" w:hanging="360"/>
      </w:pPr>
    </w:lvl>
    <w:lvl w:ilvl="2" w:tplc="041D001B" w:tentative="1">
      <w:start w:val="1"/>
      <w:numFmt w:val="lowerRoman"/>
      <w:lvlText w:val="%3."/>
      <w:lvlJc w:val="right"/>
      <w:pPr>
        <w:ind w:left="4600" w:hanging="180"/>
      </w:pPr>
    </w:lvl>
    <w:lvl w:ilvl="3" w:tplc="041D000F" w:tentative="1">
      <w:start w:val="1"/>
      <w:numFmt w:val="decimal"/>
      <w:lvlText w:val="%4."/>
      <w:lvlJc w:val="left"/>
      <w:pPr>
        <w:ind w:left="5320" w:hanging="360"/>
      </w:pPr>
    </w:lvl>
    <w:lvl w:ilvl="4" w:tplc="041D0019" w:tentative="1">
      <w:start w:val="1"/>
      <w:numFmt w:val="lowerLetter"/>
      <w:lvlText w:val="%5."/>
      <w:lvlJc w:val="left"/>
      <w:pPr>
        <w:ind w:left="6040" w:hanging="360"/>
      </w:pPr>
    </w:lvl>
    <w:lvl w:ilvl="5" w:tplc="041D001B" w:tentative="1">
      <w:start w:val="1"/>
      <w:numFmt w:val="lowerRoman"/>
      <w:lvlText w:val="%6."/>
      <w:lvlJc w:val="right"/>
      <w:pPr>
        <w:ind w:left="6760" w:hanging="180"/>
      </w:pPr>
    </w:lvl>
    <w:lvl w:ilvl="6" w:tplc="041D000F" w:tentative="1">
      <w:start w:val="1"/>
      <w:numFmt w:val="decimal"/>
      <w:lvlText w:val="%7."/>
      <w:lvlJc w:val="left"/>
      <w:pPr>
        <w:ind w:left="7480" w:hanging="360"/>
      </w:pPr>
    </w:lvl>
    <w:lvl w:ilvl="7" w:tplc="041D0019" w:tentative="1">
      <w:start w:val="1"/>
      <w:numFmt w:val="lowerLetter"/>
      <w:lvlText w:val="%8."/>
      <w:lvlJc w:val="left"/>
      <w:pPr>
        <w:ind w:left="8200" w:hanging="360"/>
      </w:pPr>
    </w:lvl>
    <w:lvl w:ilvl="8" w:tplc="041D001B" w:tentative="1">
      <w:start w:val="1"/>
      <w:numFmt w:val="lowerRoman"/>
      <w:lvlText w:val="%9."/>
      <w:lvlJc w:val="right"/>
      <w:pPr>
        <w:ind w:left="892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58C0997"/>
    <w:multiLevelType w:val="hybridMultilevel"/>
    <w:tmpl w:val="FDE2826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426E2892"/>
    <w:multiLevelType w:val="hybridMultilevel"/>
    <w:tmpl w:val="7164A25E"/>
    <w:lvl w:ilvl="0" w:tplc="041D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29040F0"/>
    <w:multiLevelType w:val="hybridMultilevel"/>
    <w:tmpl w:val="FED0F45C"/>
    <w:lvl w:ilvl="0" w:tplc="041D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46630028"/>
    <w:multiLevelType w:val="hybridMultilevel"/>
    <w:tmpl w:val="3E547A4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48EC4A59"/>
    <w:multiLevelType w:val="hybridMultilevel"/>
    <w:tmpl w:val="848C79EA"/>
    <w:lvl w:ilvl="0" w:tplc="FFFFFFFF">
      <w:start w:val="1"/>
      <w:numFmt w:val="lowerLetter"/>
      <w:lvlText w:val="(%1)"/>
      <w:lvlJc w:val="left"/>
      <w:pPr>
        <w:ind w:left="2600" w:hanging="360"/>
      </w:pPr>
      <w:rPr>
        <w:rFonts w:hint="default"/>
      </w:rPr>
    </w:lvl>
    <w:lvl w:ilvl="1" w:tplc="FFFFFFFF" w:tentative="1">
      <w:start w:val="1"/>
      <w:numFmt w:val="lowerLetter"/>
      <w:lvlText w:val="%2."/>
      <w:lvlJc w:val="left"/>
      <w:pPr>
        <w:ind w:left="3320" w:hanging="360"/>
      </w:pPr>
    </w:lvl>
    <w:lvl w:ilvl="2" w:tplc="FFFFFFFF" w:tentative="1">
      <w:start w:val="1"/>
      <w:numFmt w:val="lowerRoman"/>
      <w:lvlText w:val="%3."/>
      <w:lvlJc w:val="right"/>
      <w:pPr>
        <w:ind w:left="4040" w:hanging="180"/>
      </w:pPr>
    </w:lvl>
    <w:lvl w:ilvl="3" w:tplc="FFFFFFFF" w:tentative="1">
      <w:start w:val="1"/>
      <w:numFmt w:val="decimal"/>
      <w:lvlText w:val="%4."/>
      <w:lvlJc w:val="left"/>
      <w:pPr>
        <w:ind w:left="4760" w:hanging="360"/>
      </w:pPr>
    </w:lvl>
    <w:lvl w:ilvl="4" w:tplc="FFFFFFFF" w:tentative="1">
      <w:start w:val="1"/>
      <w:numFmt w:val="lowerLetter"/>
      <w:lvlText w:val="%5."/>
      <w:lvlJc w:val="left"/>
      <w:pPr>
        <w:ind w:left="5480" w:hanging="360"/>
      </w:pPr>
    </w:lvl>
    <w:lvl w:ilvl="5" w:tplc="FFFFFFFF" w:tentative="1">
      <w:start w:val="1"/>
      <w:numFmt w:val="lowerRoman"/>
      <w:lvlText w:val="%6."/>
      <w:lvlJc w:val="right"/>
      <w:pPr>
        <w:ind w:left="6200" w:hanging="180"/>
      </w:pPr>
    </w:lvl>
    <w:lvl w:ilvl="6" w:tplc="FFFFFFFF" w:tentative="1">
      <w:start w:val="1"/>
      <w:numFmt w:val="decimal"/>
      <w:lvlText w:val="%7."/>
      <w:lvlJc w:val="left"/>
      <w:pPr>
        <w:ind w:left="6920" w:hanging="360"/>
      </w:pPr>
    </w:lvl>
    <w:lvl w:ilvl="7" w:tplc="FFFFFFFF" w:tentative="1">
      <w:start w:val="1"/>
      <w:numFmt w:val="lowerLetter"/>
      <w:lvlText w:val="%8."/>
      <w:lvlJc w:val="left"/>
      <w:pPr>
        <w:ind w:left="7640" w:hanging="360"/>
      </w:pPr>
    </w:lvl>
    <w:lvl w:ilvl="8" w:tplc="FFFFFFFF" w:tentative="1">
      <w:start w:val="1"/>
      <w:numFmt w:val="lowerRoman"/>
      <w:lvlText w:val="%9."/>
      <w:lvlJc w:val="right"/>
      <w:pPr>
        <w:ind w:left="8360" w:hanging="180"/>
      </w:pPr>
    </w:lvl>
  </w:abstractNum>
  <w:abstractNum w:abstractNumId="17" w15:restartNumberingAfterBreak="0">
    <w:nsid w:val="4A3B7AD5"/>
    <w:multiLevelType w:val="hybridMultilevel"/>
    <w:tmpl w:val="F118F06E"/>
    <w:lvl w:ilvl="0" w:tplc="041D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C243412"/>
    <w:multiLevelType w:val="hybridMultilevel"/>
    <w:tmpl w:val="ADE477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51F27118"/>
    <w:multiLevelType w:val="hybridMultilevel"/>
    <w:tmpl w:val="F4727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40204A"/>
    <w:multiLevelType w:val="hybridMultilevel"/>
    <w:tmpl w:val="8268797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554338BD"/>
    <w:multiLevelType w:val="hybridMultilevel"/>
    <w:tmpl w:val="F9F01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649C0D47"/>
    <w:multiLevelType w:val="hybridMultilevel"/>
    <w:tmpl w:val="640800A8"/>
    <w:lvl w:ilvl="0" w:tplc="98BA93D2">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27" w15:restartNumberingAfterBreak="0">
    <w:nsid w:val="705F3E22"/>
    <w:multiLevelType w:val="hybridMultilevel"/>
    <w:tmpl w:val="EC145312"/>
    <w:lvl w:ilvl="0" w:tplc="041D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2F9002F"/>
    <w:multiLevelType w:val="hybridMultilevel"/>
    <w:tmpl w:val="8F3A38C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29" w15:restartNumberingAfterBreak="0">
    <w:nsid w:val="795031D8"/>
    <w:multiLevelType w:val="hybridMultilevel"/>
    <w:tmpl w:val="4A42438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98862063">
    <w:abstractNumId w:val="11"/>
  </w:num>
  <w:num w:numId="2" w16cid:durableId="129606452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9988962">
    <w:abstractNumId w:val="30"/>
  </w:num>
  <w:num w:numId="4" w16cid:durableId="1060439750">
    <w:abstractNumId w:val="10"/>
  </w:num>
  <w:num w:numId="5" w16cid:durableId="166019768">
    <w:abstractNumId w:val="5"/>
  </w:num>
  <w:num w:numId="6" w16cid:durableId="2027903707">
    <w:abstractNumId w:val="18"/>
  </w:num>
  <w:num w:numId="7" w16cid:durableId="301623508">
    <w:abstractNumId w:val="6"/>
  </w:num>
  <w:num w:numId="8" w16cid:durableId="143767588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8180497">
    <w:abstractNumId w:val="25"/>
  </w:num>
  <w:num w:numId="10" w16cid:durableId="1273584542">
    <w:abstractNumId w:val="26"/>
  </w:num>
  <w:num w:numId="11" w16cid:durableId="469173882">
    <w:abstractNumId w:val="7"/>
  </w:num>
  <w:num w:numId="12" w16cid:durableId="472252748">
    <w:abstractNumId w:val="17"/>
  </w:num>
  <w:num w:numId="13" w16cid:durableId="1630279619">
    <w:abstractNumId w:val="24"/>
  </w:num>
  <w:num w:numId="14" w16cid:durableId="2039116160">
    <w:abstractNumId w:val="14"/>
  </w:num>
  <w:num w:numId="15" w16cid:durableId="1533955686">
    <w:abstractNumId w:val="27"/>
  </w:num>
  <w:num w:numId="16" w16cid:durableId="1924753284">
    <w:abstractNumId w:val="28"/>
  </w:num>
  <w:num w:numId="17" w16cid:durableId="723061895">
    <w:abstractNumId w:val="19"/>
  </w:num>
  <w:num w:numId="18" w16cid:durableId="1242060088">
    <w:abstractNumId w:val="11"/>
  </w:num>
  <w:num w:numId="19" w16cid:durableId="1282614979">
    <w:abstractNumId w:val="20"/>
  </w:num>
  <w:num w:numId="20" w16cid:durableId="294680010">
    <w:abstractNumId w:val="11"/>
  </w:num>
  <w:num w:numId="21" w16cid:durableId="783233532">
    <w:abstractNumId w:val="11"/>
  </w:num>
  <w:num w:numId="22" w16cid:durableId="786583773">
    <w:abstractNumId w:val="12"/>
  </w:num>
  <w:num w:numId="23" w16cid:durableId="654190338">
    <w:abstractNumId w:val="3"/>
  </w:num>
  <w:num w:numId="24" w16cid:durableId="39088569">
    <w:abstractNumId w:val="16"/>
  </w:num>
  <w:num w:numId="25" w16cid:durableId="1688435975">
    <w:abstractNumId w:val="9"/>
  </w:num>
  <w:num w:numId="26" w16cid:durableId="233471583">
    <w:abstractNumId w:val="11"/>
  </w:num>
  <w:num w:numId="27" w16cid:durableId="1457069358">
    <w:abstractNumId w:val="11"/>
  </w:num>
  <w:num w:numId="28" w16cid:durableId="2055537678">
    <w:abstractNumId w:val="11"/>
  </w:num>
  <w:num w:numId="29" w16cid:durableId="733427374">
    <w:abstractNumId w:val="11"/>
  </w:num>
  <w:num w:numId="30" w16cid:durableId="30153323">
    <w:abstractNumId w:val="11"/>
  </w:num>
  <w:num w:numId="31" w16cid:durableId="487594148">
    <w:abstractNumId w:val="11"/>
  </w:num>
  <w:num w:numId="32" w16cid:durableId="344553000">
    <w:abstractNumId w:val="29"/>
  </w:num>
  <w:num w:numId="33" w16cid:durableId="494498020">
    <w:abstractNumId w:val="13"/>
  </w:num>
  <w:num w:numId="34" w16cid:durableId="1027220428">
    <w:abstractNumId w:val="23"/>
  </w:num>
  <w:num w:numId="35" w16cid:durableId="1720939415">
    <w:abstractNumId w:val="11"/>
  </w:num>
  <w:num w:numId="36" w16cid:durableId="697197235">
    <w:abstractNumId w:val="15"/>
  </w:num>
  <w:num w:numId="37" w16cid:durableId="357389280">
    <w:abstractNumId w:val="8"/>
  </w:num>
  <w:num w:numId="38" w16cid:durableId="1020550006">
    <w:abstractNumId w:val="11"/>
  </w:num>
  <w:num w:numId="39" w16cid:durableId="160463069">
    <w:abstractNumId w:val="8"/>
  </w:num>
  <w:num w:numId="40" w16cid:durableId="1505897547">
    <w:abstractNumId w:val="22"/>
  </w:num>
  <w:num w:numId="41" w16cid:durableId="641035415">
    <w:abstractNumId w:val="1"/>
  </w:num>
  <w:num w:numId="42" w16cid:durableId="103428582">
    <w:abstractNumId w:val="2"/>
  </w:num>
  <w:num w:numId="43" w16cid:durableId="253444260">
    <w:abstractNumId w:val="4"/>
  </w:num>
  <w:num w:numId="44" w16cid:durableId="1498616500">
    <w:abstractNumId w:val="2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7QwszA0MrIwsDC2MDdW0lEKTi0uzszPAykwNaoFAJm0ce8tAAAA"/>
  </w:docVars>
  <w:rsids>
    <w:rsidRoot w:val="00586410"/>
    <w:rsid w:val="00000FA0"/>
    <w:rsid w:val="00001090"/>
    <w:rsid w:val="00001117"/>
    <w:rsid w:val="00001B9D"/>
    <w:rsid w:val="00001BBB"/>
    <w:rsid w:val="00001C17"/>
    <w:rsid w:val="00001EAD"/>
    <w:rsid w:val="00002493"/>
    <w:rsid w:val="000027D7"/>
    <w:rsid w:val="0000281C"/>
    <w:rsid w:val="00004082"/>
    <w:rsid w:val="0000474F"/>
    <w:rsid w:val="000048B1"/>
    <w:rsid w:val="000051FA"/>
    <w:rsid w:val="000051FF"/>
    <w:rsid w:val="000054CB"/>
    <w:rsid w:val="000055CF"/>
    <w:rsid w:val="00005BDB"/>
    <w:rsid w:val="0000663D"/>
    <w:rsid w:val="00006B6B"/>
    <w:rsid w:val="00006BCC"/>
    <w:rsid w:val="00006C28"/>
    <w:rsid w:val="00006DBF"/>
    <w:rsid w:val="0000752C"/>
    <w:rsid w:val="0001008F"/>
    <w:rsid w:val="000104F3"/>
    <w:rsid w:val="000105D8"/>
    <w:rsid w:val="0001067C"/>
    <w:rsid w:val="00010B11"/>
    <w:rsid w:val="00010B48"/>
    <w:rsid w:val="00010ECF"/>
    <w:rsid w:val="0001115D"/>
    <w:rsid w:val="00011D70"/>
    <w:rsid w:val="00012053"/>
    <w:rsid w:val="000126F0"/>
    <w:rsid w:val="00012E79"/>
    <w:rsid w:val="00013576"/>
    <w:rsid w:val="00014436"/>
    <w:rsid w:val="00014B15"/>
    <w:rsid w:val="00014CA4"/>
    <w:rsid w:val="00014ED4"/>
    <w:rsid w:val="00014FF0"/>
    <w:rsid w:val="0001501C"/>
    <w:rsid w:val="00015158"/>
    <w:rsid w:val="00015BEA"/>
    <w:rsid w:val="000165F6"/>
    <w:rsid w:val="00016A00"/>
    <w:rsid w:val="00016C7E"/>
    <w:rsid w:val="00016CF1"/>
    <w:rsid w:val="00017295"/>
    <w:rsid w:val="000172C8"/>
    <w:rsid w:val="00017365"/>
    <w:rsid w:val="00017D10"/>
    <w:rsid w:val="00017E61"/>
    <w:rsid w:val="00017FB7"/>
    <w:rsid w:val="0002000D"/>
    <w:rsid w:val="0002053A"/>
    <w:rsid w:val="000205AD"/>
    <w:rsid w:val="0002074C"/>
    <w:rsid w:val="00020856"/>
    <w:rsid w:val="00020B90"/>
    <w:rsid w:val="000219C4"/>
    <w:rsid w:val="00021D4F"/>
    <w:rsid w:val="00021F08"/>
    <w:rsid w:val="00022837"/>
    <w:rsid w:val="000228F5"/>
    <w:rsid w:val="000230B3"/>
    <w:rsid w:val="000231D5"/>
    <w:rsid w:val="0002360E"/>
    <w:rsid w:val="00023645"/>
    <w:rsid w:val="000237F0"/>
    <w:rsid w:val="0002397E"/>
    <w:rsid w:val="00024508"/>
    <w:rsid w:val="0002457C"/>
    <w:rsid w:val="00024825"/>
    <w:rsid w:val="00024A0C"/>
    <w:rsid w:val="0002586E"/>
    <w:rsid w:val="000259FD"/>
    <w:rsid w:val="00025FCD"/>
    <w:rsid w:val="0002615A"/>
    <w:rsid w:val="000262D5"/>
    <w:rsid w:val="00027540"/>
    <w:rsid w:val="00027A97"/>
    <w:rsid w:val="00030006"/>
    <w:rsid w:val="000301E9"/>
    <w:rsid w:val="0003063D"/>
    <w:rsid w:val="000308AC"/>
    <w:rsid w:val="0003095D"/>
    <w:rsid w:val="000309CB"/>
    <w:rsid w:val="000311CE"/>
    <w:rsid w:val="000318BE"/>
    <w:rsid w:val="00031BC6"/>
    <w:rsid w:val="00031C92"/>
    <w:rsid w:val="00031D26"/>
    <w:rsid w:val="00031E8A"/>
    <w:rsid w:val="0003242B"/>
    <w:rsid w:val="00032514"/>
    <w:rsid w:val="000327C8"/>
    <w:rsid w:val="00032838"/>
    <w:rsid w:val="0003326E"/>
    <w:rsid w:val="000334E4"/>
    <w:rsid w:val="00033860"/>
    <w:rsid w:val="000338BC"/>
    <w:rsid w:val="00033D50"/>
    <w:rsid w:val="00034A23"/>
    <w:rsid w:val="00035209"/>
    <w:rsid w:val="00035750"/>
    <w:rsid w:val="00035828"/>
    <w:rsid w:val="00036205"/>
    <w:rsid w:val="00036C32"/>
    <w:rsid w:val="00036E28"/>
    <w:rsid w:val="0003712E"/>
    <w:rsid w:val="000378B0"/>
    <w:rsid w:val="00037BA8"/>
    <w:rsid w:val="00037C84"/>
    <w:rsid w:val="00037C8C"/>
    <w:rsid w:val="000407B0"/>
    <w:rsid w:val="000408DC"/>
    <w:rsid w:val="0004120A"/>
    <w:rsid w:val="000412D0"/>
    <w:rsid w:val="0004138F"/>
    <w:rsid w:val="0004222A"/>
    <w:rsid w:val="000423D8"/>
    <w:rsid w:val="00043490"/>
    <w:rsid w:val="00043509"/>
    <w:rsid w:val="00043861"/>
    <w:rsid w:val="00043D4E"/>
    <w:rsid w:val="00043DE0"/>
    <w:rsid w:val="00044225"/>
    <w:rsid w:val="00044254"/>
    <w:rsid w:val="0004453E"/>
    <w:rsid w:val="0004456C"/>
    <w:rsid w:val="00044BB0"/>
    <w:rsid w:val="00044C57"/>
    <w:rsid w:val="00044CB4"/>
    <w:rsid w:val="00044E95"/>
    <w:rsid w:val="0004522E"/>
    <w:rsid w:val="000455AB"/>
    <w:rsid w:val="0004568E"/>
    <w:rsid w:val="0004599A"/>
    <w:rsid w:val="00045B2A"/>
    <w:rsid w:val="00045C2A"/>
    <w:rsid w:val="00045EC8"/>
    <w:rsid w:val="000460A1"/>
    <w:rsid w:val="0004685F"/>
    <w:rsid w:val="000468DC"/>
    <w:rsid w:val="0004694B"/>
    <w:rsid w:val="00047837"/>
    <w:rsid w:val="00047B4A"/>
    <w:rsid w:val="00050824"/>
    <w:rsid w:val="000508C9"/>
    <w:rsid w:val="00050AE7"/>
    <w:rsid w:val="00050CE4"/>
    <w:rsid w:val="00050E6C"/>
    <w:rsid w:val="00051279"/>
    <w:rsid w:val="000519D5"/>
    <w:rsid w:val="00051C43"/>
    <w:rsid w:val="00051CCD"/>
    <w:rsid w:val="00051CD9"/>
    <w:rsid w:val="0005291B"/>
    <w:rsid w:val="00052D58"/>
    <w:rsid w:val="00053019"/>
    <w:rsid w:val="0005352F"/>
    <w:rsid w:val="00053817"/>
    <w:rsid w:val="00053876"/>
    <w:rsid w:val="0005430C"/>
    <w:rsid w:val="0005441F"/>
    <w:rsid w:val="00055444"/>
    <w:rsid w:val="000555C6"/>
    <w:rsid w:val="0005591E"/>
    <w:rsid w:val="00055C5E"/>
    <w:rsid w:val="00055F84"/>
    <w:rsid w:val="00056106"/>
    <w:rsid w:val="000561B7"/>
    <w:rsid w:val="000566DC"/>
    <w:rsid w:val="000568E6"/>
    <w:rsid w:val="00056973"/>
    <w:rsid w:val="00056BB8"/>
    <w:rsid w:val="00056DA8"/>
    <w:rsid w:val="00057100"/>
    <w:rsid w:val="00057638"/>
    <w:rsid w:val="0005789E"/>
    <w:rsid w:val="00057A6F"/>
    <w:rsid w:val="00057AC6"/>
    <w:rsid w:val="00057B93"/>
    <w:rsid w:val="00057D86"/>
    <w:rsid w:val="0006072E"/>
    <w:rsid w:val="00060803"/>
    <w:rsid w:val="00060B6F"/>
    <w:rsid w:val="000615C1"/>
    <w:rsid w:val="00061D8D"/>
    <w:rsid w:val="0006287A"/>
    <w:rsid w:val="00063026"/>
    <w:rsid w:val="00063101"/>
    <w:rsid w:val="000634C7"/>
    <w:rsid w:val="000634F0"/>
    <w:rsid w:val="0006358F"/>
    <w:rsid w:val="00064006"/>
    <w:rsid w:val="00065010"/>
    <w:rsid w:val="00065275"/>
    <w:rsid w:val="000652D5"/>
    <w:rsid w:val="00065486"/>
    <w:rsid w:val="00065CB3"/>
    <w:rsid w:val="00066142"/>
    <w:rsid w:val="00066B19"/>
    <w:rsid w:val="00066C12"/>
    <w:rsid w:val="00066E6D"/>
    <w:rsid w:val="00066F62"/>
    <w:rsid w:val="000674D2"/>
    <w:rsid w:val="0006775A"/>
    <w:rsid w:val="00067882"/>
    <w:rsid w:val="0006793C"/>
    <w:rsid w:val="00067B1B"/>
    <w:rsid w:val="00067BEA"/>
    <w:rsid w:val="00067D9A"/>
    <w:rsid w:val="000703ED"/>
    <w:rsid w:val="00070CC8"/>
    <w:rsid w:val="00071011"/>
    <w:rsid w:val="000715FA"/>
    <w:rsid w:val="0007187D"/>
    <w:rsid w:val="000719E3"/>
    <w:rsid w:val="00071A4C"/>
    <w:rsid w:val="00071E1A"/>
    <w:rsid w:val="00072052"/>
    <w:rsid w:val="00072165"/>
    <w:rsid w:val="0007256F"/>
    <w:rsid w:val="00072703"/>
    <w:rsid w:val="0007271F"/>
    <w:rsid w:val="00072A39"/>
    <w:rsid w:val="00072A80"/>
    <w:rsid w:val="00072C23"/>
    <w:rsid w:val="00072E7A"/>
    <w:rsid w:val="00072F00"/>
    <w:rsid w:val="00072FA7"/>
    <w:rsid w:val="000730CD"/>
    <w:rsid w:val="000737E5"/>
    <w:rsid w:val="00073E13"/>
    <w:rsid w:val="0007440F"/>
    <w:rsid w:val="0007444D"/>
    <w:rsid w:val="000747CF"/>
    <w:rsid w:val="00074FF8"/>
    <w:rsid w:val="00075137"/>
    <w:rsid w:val="0007517B"/>
    <w:rsid w:val="0007562F"/>
    <w:rsid w:val="0007577A"/>
    <w:rsid w:val="0007585A"/>
    <w:rsid w:val="00075967"/>
    <w:rsid w:val="00075BBE"/>
    <w:rsid w:val="000764E1"/>
    <w:rsid w:val="000765D1"/>
    <w:rsid w:val="00076732"/>
    <w:rsid w:val="00076FF6"/>
    <w:rsid w:val="0007700C"/>
    <w:rsid w:val="00077842"/>
    <w:rsid w:val="00080E8B"/>
    <w:rsid w:val="00081319"/>
    <w:rsid w:val="00081325"/>
    <w:rsid w:val="000816C9"/>
    <w:rsid w:val="00081A0C"/>
    <w:rsid w:val="00081A17"/>
    <w:rsid w:val="00081FF3"/>
    <w:rsid w:val="00082445"/>
    <w:rsid w:val="000827D8"/>
    <w:rsid w:val="00082A84"/>
    <w:rsid w:val="00082F42"/>
    <w:rsid w:val="00082FB0"/>
    <w:rsid w:val="000841F4"/>
    <w:rsid w:val="000843A7"/>
    <w:rsid w:val="000843C1"/>
    <w:rsid w:val="00084A20"/>
    <w:rsid w:val="00084B92"/>
    <w:rsid w:val="00084E14"/>
    <w:rsid w:val="0008503B"/>
    <w:rsid w:val="00085C5F"/>
    <w:rsid w:val="000862A1"/>
    <w:rsid w:val="0008652E"/>
    <w:rsid w:val="00086906"/>
    <w:rsid w:val="00087259"/>
    <w:rsid w:val="0008748F"/>
    <w:rsid w:val="0008791E"/>
    <w:rsid w:val="0008794F"/>
    <w:rsid w:val="00090047"/>
    <w:rsid w:val="000900D6"/>
    <w:rsid w:val="0009061A"/>
    <w:rsid w:val="00090BD9"/>
    <w:rsid w:val="00090C23"/>
    <w:rsid w:val="00090C3F"/>
    <w:rsid w:val="000915FA"/>
    <w:rsid w:val="00091B08"/>
    <w:rsid w:val="0009241C"/>
    <w:rsid w:val="000927A6"/>
    <w:rsid w:val="00092BB7"/>
    <w:rsid w:val="00092EED"/>
    <w:rsid w:val="0009332B"/>
    <w:rsid w:val="00093B1A"/>
    <w:rsid w:val="00094139"/>
    <w:rsid w:val="0009415D"/>
    <w:rsid w:val="000941E9"/>
    <w:rsid w:val="00094309"/>
    <w:rsid w:val="00094517"/>
    <w:rsid w:val="000954AF"/>
    <w:rsid w:val="000955F3"/>
    <w:rsid w:val="0009571E"/>
    <w:rsid w:val="0009574D"/>
    <w:rsid w:val="000964C7"/>
    <w:rsid w:val="00096E2D"/>
    <w:rsid w:val="00097113"/>
    <w:rsid w:val="00097866"/>
    <w:rsid w:val="00097D2B"/>
    <w:rsid w:val="000A008B"/>
    <w:rsid w:val="000A0761"/>
    <w:rsid w:val="000A198D"/>
    <w:rsid w:val="000A1BC0"/>
    <w:rsid w:val="000A2A33"/>
    <w:rsid w:val="000A2B52"/>
    <w:rsid w:val="000A2BEC"/>
    <w:rsid w:val="000A32CA"/>
    <w:rsid w:val="000A3337"/>
    <w:rsid w:val="000A3A55"/>
    <w:rsid w:val="000A3C01"/>
    <w:rsid w:val="000A3C61"/>
    <w:rsid w:val="000A3DF5"/>
    <w:rsid w:val="000A498F"/>
    <w:rsid w:val="000A4C97"/>
    <w:rsid w:val="000A5291"/>
    <w:rsid w:val="000A5544"/>
    <w:rsid w:val="000A5706"/>
    <w:rsid w:val="000A584E"/>
    <w:rsid w:val="000A5F43"/>
    <w:rsid w:val="000A6067"/>
    <w:rsid w:val="000A64FB"/>
    <w:rsid w:val="000A66CE"/>
    <w:rsid w:val="000A66E4"/>
    <w:rsid w:val="000A6AFA"/>
    <w:rsid w:val="000A6C92"/>
    <w:rsid w:val="000A75A9"/>
    <w:rsid w:val="000A7750"/>
    <w:rsid w:val="000A77C7"/>
    <w:rsid w:val="000A7A4D"/>
    <w:rsid w:val="000A7D0E"/>
    <w:rsid w:val="000B01DC"/>
    <w:rsid w:val="000B0358"/>
    <w:rsid w:val="000B0A47"/>
    <w:rsid w:val="000B0D9C"/>
    <w:rsid w:val="000B0F1D"/>
    <w:rsid w:val="000B0F74"/>
    <w:rsid w:val="000B1B63"/>
    <w:rsid w:val="000B1D7E"/>
    <w:rsid w:val="000B2B19"/>
    <w:rsid w:val="000B2FAC"/>
    <w:rsid w:val="000B3252"/>
    <w:rsid w:val="000B3CCE"/>
    <w:rsid w:val="000B43AA"/>
    <w:rsid w:val="000B4533"/>
    <w:rsid w:val="000B456D"/>
    <w:rsid w:val="000B4B3B"/>
    <w:rsid w:val="000B4BBC"/>
    <w:rsid w:val="000B4BDD"/>
    <w:rsid w:val="000B4C0C"/>
    <w:rsid w:val="000B5202"/>
    <w:rsid w:val="000B5256"/>
    <w:rsid w:val="000B5357"/>
    <w:rsid w:val="000B5505"/>
    <w:rsid w:val="000B58AE"/>
    <w:rsid w:val="000B6111"/>
    <w:rsid w:val="000B65BC"/>
    <w:rsid w:val="000B6BEC"/>
    <w:rsid w:val="000B6FC7"/>
    <w:rsid w:val="000B7B56"/>
    <w:rsid w:val="000B7F2D"/>
    <w:rsid w:val="000C0361"/>
    <w:rsid w:val="000C04A0"/>
    <w:rsid w:val="000C11C7"/>
    <w:rsid w:val="000C1389"/>
    <w:rsid w:val="000C1B44"/>
    <w:rsid w:val="000C2DBF"/>
    <w:rsid w:val="000C3129"/>
    <w:rsid w:val="000C38CB"/>
    <w:rsid w:val="000C3BF3"/>
    <w:rsid w:val="000C3C4A"/>
    <w:rsid w:val="000C3E4A"/>
    <w:rsid w:val="000C3EF7"/>
    <w:rsid w:val="000C4631"/>
    <w:rsid w:val="000C47DF"/>
    <w:rsid w:val="000C5226"/>
    <w:rsid w:val="000C552C"/>
    <w:rsid w:val="000C56E2"/>
    <w:rsid w:val="000C588B"/>
    <w:rsid w:val="000C5CBB"/>
    <w:rsid w:val="000C5EAB"/>
    <w:rsid w:val="000C5FAC"/>
    <w:rsid w:val="000C62D7"/>
    <w:rsid w:val="000C650B"/>
    <w:rsid w:val="000C6B48"/>
    <w:rsid w:val="000C707F"/>
    <w:rsid w:val="000C713F"/>
    <w:rsid w:val="000C71BD"/>
    <w:rsid w:val="000C741D"/>
    <w:rsid w:val="000C762A"/>
    <w:rsid w:val="000C76B9"/>
    <w:rsid w:val="000C7CAF"/>
    <w:rsid w:val="000D0447"/>
    <w:rsid w:val="000D0660"/>
    <w:rsid w:val="000D0C12"/>
    <w:rsid w:val="000D0E56"/>
    <w:rsid w:val="000D15F0"/>
    <w:rsid w:val="000D1B42"/>
    <w:rsid w:val="000D1F63"/>
    <w:rsid w:val="000D29F3"/>
    <w:rsid w:val="000D2A62"/>
    <w:rsid w:val="000D3545"/>
    <w:rsid w:val="000D37E5"/>
    <w:rsid w:val="000D39F6"/>
    <w:rsid w:val="000D3A8B"/>
    <w:rsid w:val="000D4086"/>
    <w:rsid w:val="000D48C0"/>
    <w:rsid w:val="000D4929"/>
    <w:rsid w:val="000D4ABA"/>
    <w:rsid w:val="000D4E5A"/>
    <w:rsid w:val="000D4F2C"/>
    <w:rsid w:val="000D506A"/>
    <w:rsid w:val="000D578E"/>
    <w:rsid w:val="000D5951"/>
    <w:rsid w:val="000D5B4A"/>
    <w:rsid w:val="000D5BF8"/>
    <w:rsid w:val="000D5C5E"/>
    <w:rsid w:val="000D5FF0"/>
    <w:rsid w:val="000D6210"/>
    <w:rsid w:val="000D63AB"/>
    <w:rsid w:val="000D6825"/>
    <w:rsid w:val="000D6A8A"/>
    <w:rsid w:val="000D6FF7"/>
    <w:rsid w:val="000D7968"/>
    <w:rsid w:val="000D7B09"/>
    <w:rsid w:val="000D7B23"/>
    <w:rsid w:val="000E0133"/>
    <w:rsid w:val="000E0246"/>
    <w:rsid w:val="000E0434"/>
    <w:rsid w:val="000E0847"/>
    <w:rsid w:val="000E10D1"/>
    <w:rsid w:val="000E131E"/>
    <w:rsid w:val="000E1634"/>
    <w:rsid w:val="000E1B95"/>
    <w:rsid w:val="000E209F"/>
    <w:rsid w:val="000E20A0"/>
    <w:rsid w:val="000E20C5"/>
    <w:rsid w:val="000E2724"/>
    <w:rsid w:val="000E39D5"/>
    <w:rsid w:val="000E3AE9"/>
    <w:rsid w:val="000E491E"/>
    <w:rsid w:val="000E4F42"/>
    <w:rsid w:val="000E5383"/>
    <w:rsid w:val="000E544A"/>
    <w:rsid w:val="000E581F"/>
    <w:rsid w:val="000E6036"/>
    <w:rsid w:val="000E6512"/>
    <w:rsid w:val="000E69D5"/>
    <w:rsid w:val="000E6C0C"/>
    <w:rsid w:val="000E6CCB"/>
    <w:rsid w:val="000E7384"/>
    <w:rsid w:val="000E76C5"/>
    <w:rsid w:val="000E798D"/>
    <w:rsid w:val="000E7A18"/>
    <w:rsid w:val="000E7C8D"/>
    <w:rsid w:val="000F0065"/>
    <w:rsid w:val="000F01FF"/>
    <w:rsid w:val="000F055D"/>
    <w:rsid w:val="000F1593"/>
    <w:rsid w:val="000F17BA"/>
    <w:rsid w:val="000F1C85"/>
    <w:rsid w:val="000F1F06"/>
    <w:rsid w:val="000F2416"/>
    <w:rsid w:val="000F2741"/>
    <w:rsid w:val="000F2D90"/>
    <w:rsid w:val="000F2DC8"/>
    <w:rsid w:val="000F2E30"/>
    <w:rsid w:val="000F2FCE"/>
    <w:rsid w:val="000F3129"/>
    <w:rsid w:val="000F39E2"/>
    <w:rsid w:val="000F3EF4"/>
    <w:rsid w:val="000F4113"/>
    <w:rsid w:val="000F4359"/>
    <w:rsid w:val="000F437A"/>
    <w:rsid w:val="000F466E"/>
    <w:rsid w:val="000F4798"/>
    <w:rsid w:val="000F493E"/>
    <w:rsid w:val="000F4B58"/>
    <w:rsid w:val="000F4B6B"/>
    <w:rsid w:val="000F4C4E"/>
    <w:rsid w:val="000F4F7A"/>
    <w:rsid w:val="000F5679"/>
    <w:rsid w:val="000F583A"/>
    <w:rsid w:val="000F6380"/>
    <w:rsid w:val="000F6500"/>
    <w:rsid w:val="000F6889"/>
    <w:rsid w:val="000F6B35"/>
    <w:rsid w:val="000F6DE5"/>
    <w:rsid w:val="000F6F58"/>
    <w:rsid w:val="000F7079"/>
    <w:rsid w:val="000F752B"/>
    <w:rsid w:val="000F7949"/>
    <w:rsid w:val="000F7CBA"/>
    <w:rsid w:val="000F7F74"/>
    <w:rsid w:val="000F7F84"/>
    <w:rsid w:val="001001D7"/>
    <w:rsid w:val="00100769"/>
    <w:rsid w:val="00100AD7"/>
    <w:rsid w:val="00100E94"/>
    <w:rsid w:val="00100F60"/>
    <w:rsid w:val="00100FB7"/>
    <w:rsid w:val="001010C6"/>
    <w:rsid w:val="0010156D"/>
    <w:rsid w:val="001016E8"/>
    <w:rsid w:val="00101871"/>
    <w:rsid w:val="001024D3"/>
    <w:rsid w:val="0010260E"/>
    <w:rsid w:val="00102683"/>
    <w:rsid w:val="0010279D"/>
    <w:rsid w:val="00102845"/>
    <w:rsid w:val="00102FEE"/>
    <w:rsid w:val="00103365"/>
    <w:rsid w:val="00103397"/>
    <w:rsid w:val="0010348E"/>
    <w:rsid w:val="00103616"/>
    <w:rsid w:val="001038DD"/>
    <w:rsid w:val="00103A7B"/>
    <w:rsid w:val="00103B3A"/>
    <w:rsid w:val="00103EA2"/>
    <w:rsid w:val="0010401B"/>
    <w:rsid w:val="00104963"/>
    <w:rsid w:val="00104BCD"/>
    <w:rsid w:val="00105213"/>
    <w:rsid w:val="001055E0"/>
    <w:rsid w:val="00105815"/>
    <w:rsid w:val="00106F18"/>
    <w:rsid w:val="00106F19"/>
    <w:rsid w:val="0010713B"/>
    <w:rsid w:val="0010729E"/>
    <w:rsid w:val="00107A1A"/>
    <w:rsid w:val="00110219"/>
    <w:rsid w:val="00110232"/>
    <w:rsid w:val="00110CB4"/>
    <w:rsid w:val="00110CF7"/>
    <w:rsid w:val="00110D19"/>
    <w:rsid w:val="00111178"/>
    <w:rsid w:val="00111620"/>
    <w:rsid w:val="001118CC"/>
    <w:rsid w:val="001119A7"/>
    <w:rsid w:val="00111C78"/>
    <w:rsid w:val="0011208F"/>
    <w:rsid w:val="001122CB"/>
    <w:rsid w:val="00113D72"/>
    <w:rsid w:val="00114068"/>
    <w:rsid w:val="00114F20"/>
    <w:rsid w:val="00116016"/>
    <w:rsid w:val="0011606A"/>
    <w:rsid w:val="00116100"/>
    <w:rsid w:val="0011683D"/>
    <w:rsid w:val="00116996"/>
    <w:rsid w:val="00116B04"/>
    <w:rsid w:val="00116D7A"/>
    <w:rsid w:val="00116E10"/>
    <w:rsid w:val="00116F77"/>
    <w:rsid w:val="00117528"/>
    <w:rsid w:val="00120026"/>
    <w:rsid w:val="00120522"/>
    <w:rsid w:val="00120926"/>
    <w:rsid w:val="00120F20"/>
    <w:rsid w:val="001215D5"/>
    <w:rsid w:val="00121B0A"/>
    <w:rsid w:val="00121D8E"/>
    <w:rsid w:val="001220D8"/>
    <w:rsid w:val="001222D0"/>
    <w:rsid w:val="0012273F"/>
    <w:rsid w:val="001237A3"/>
    <w:rsid w:val="001237D0"/>
    <w:rsid w:val="00123995"/>
    <w:rsid w:val="00123F1B"/>
    <w:rsid w:val="00124569"/>
    <w:rsid w:val="00124586"/>
    <w:rsid w:val="00125036"/>
    <w:rsid w:val="00125526"/>
    <w:rsid w:val="00125615"/>
    <w:rsid w:val="001257DA"/>
    <w:rsid w:val="001258ED"/>
    <w:rsid w:val="00125B05"/>
    <w:rsid w:val="00125CE6"/>
    <w:rsid w:val="001260E8"/>
    <w:rsid w:val="00126327"/>
    <w:rsid w:val="001265AF"/>
    <w:rsid w:val="00126781"/>
    <w:rsid w:val="00126CAF"/>
    <w:rsid w:val="00126F8E"/>
    <w:rsid w:val="00127205"/>
    <w:rsid w:val="0012762E"/>
    <w:rsid w:val="00127A93"/>
    <w:rsid w:val="00127C2B"/>
    <w:rsid w:val="00127ED4"/>
    <w:rsid w:val="001305DC"/>
    <w:rsid w:val="00130DBE"/>
    <w:rsid w:val="00131006"/>
    <w:rsid w:val="00131372"/>
    <w:rsid w:val="0013144C"/>
    <w:rsid w:val="00131711"/>
    <w:rsid w:val="001317AB"/>
    <w:rsid w:val="001319EE"/>
    <w:rsid w:val="00131BD4"/>
    <w:rsid w:val="00132410"/>
    <w:rsid w:val="00132664"/>
    <w:rsid w:val="00132703"/>
    <w:rsid w:val="00132A8B"/>
    <w:rsid w:val="00133509"/>
    <w:rsid w:val="00133863"/>
    <w:rsid w:val="00133867"/>
    <w:rsid w:val="00133B47"/>
    <w:rsid w:val="00133B5A"/>
    <w:rsid w:val="00133FF2"/>
    <w:rsid w:val="001343BB"/>
    <w:rsid w:val="00134879"/>
    <w:rsid w:val="00134B00"/>
    <w:rsid w:val="00134D3A"/>
    <w:rsid w:val="0013531B"/>
    <w:rsid w:val="00135560"/>
    <w:rsid w:val="001357BA"/>
    <w:rsid w:val="00135965"/>
    <w:rsid w:val="00135BE9"/>
    <w:rsid w:val="0013643B"/>
    <w:rsid w:val="0013693F"/>
    <w:rsid w:val="00136A55"/>
    <w:rsid w:val="00136C63"/>
    <w:rsid w:val="0013755A"/>
    <w:rsid w:val="00137AEB"/>
    <w:rsid w:val="00137CF8"/>
    <w:rsid w:val="00137ECF"/>
    <w:rsid w:val="00137F28"/>
    <w:rsid w:val="00140666"/>
    <w:rsid w:val="00140D0B"/>
    <w:rsid w:val="00140EB3"/>
    <w:rsid w:val="00141092"/>
    <w:rsid w:val="0014115B"/>
    <w:rsid w:val="001414E7"/>
    <w:rsid w:val="001428B0"/>
    <w:rsid w:val="00142C0E"/>
    <w:rsid w:val="0014334A"/>
    <w:rsid w:val="00143435"/>
    <w:rsid w:val="001434A7"/>
    <w:rsid w:val="001436B1"/>
    <w:rsid w:val="00144451"/>
    <w:rsid w:val="001446AB"/>
    <w:rsid w:val="0014479A"/>
    <w:rsid w:val="00145A2F"/>
    <w:rsid w:val="00145B7F"/>
    <w:rsid w:val="00145CBC"/>
    <w:rsid w:val="00145F46"/>
    <w:rsid w:val="001462D0"/>
    <w:rsid w:val="00146463"/>
    <w:rsid w:val="00146ECC"/>
    <w:rsid w:val="001470B1"/>
    <w:rsid w:val="001470FE"/>
    <w:rsid w:val="00147431"/>
    <w:rsid w:val="0014749E"/>
    <w:rsid w:val="001479C6"/>
    <w:rsid w:val="00147D75"/>
    <w:rsid w:val="00147F1D"/>
    <w:rsid w:val="0015007D"/>
    <w:rsid w:val="00150185"/>
    <w:rsid w:val="001505B6"/>
    <w:rsid w:val="00150DA2"/>
    <w:rsid w:val="00150FE7"/>
    <w:rsid w:val="00151869"/>
    <w:rsid w:val="00151DD0"/>
    <w:rsid w:val="001524EF"/>
    <w:rsid w:val="001526E9"/>
    <w:rsid w:val="00152992"/>
    <w:rsid w:val="00152C5E"/>
    <w:rsid w:val="001530F5"/>
    <w:rsid w:val="00153615"/>
    <w:rsid w:val="00153ECD"/>
    <w:rsid w:val="0015402B"/>
    <w:rsid w:val="0015413B"/>
    <w:rsid w:val="001541BA"/>
    <w:rsid w:val="001547DC"/>
    <w:rsid w:val="0015536E"/>
    <w:rsid w:val="0015597E"/>
    <w:rsid w:val="00155D40"/>
    <w:rsid w:val="00156255"/>
    <w:rsid w:val="0015643D"/>
    <w:rsid w:val="00156589"/>
    <w:rsid w:val="00156B8A"/>
    <w:rsid w:val="00156C85"/>
    <w:rsid w:val="00156E75"/>
    <w:rsid w:val="001577A3"/>
    <w:rsid w:val="0015782E"/>
    <w:rsid w:val="00157CDC"/>
    <w:rsid w:val="00157E9A"/>
    <w:rsid w:val="00160EE0"/>
    <w:rsid w:val="001614CD"/>
    <w:rsid w:val="0016158C"/>
    <w:rsid w:val="0016177F"/>
    <w:rsid w:val="00161950"/>
    <w:rsid w:val="00161F37"/>
    <w:rsid w:val="0016224A"/>
    <w:rsid w:val="001622E1"/>
    <w:rsid w:val="00162406"/>
    <w:rsid w:val="0016284A"/>
    <w:rsid w:val="00162968"/>
    <w:rsid w:val="00162F82"/>
    <w:rsid w:val="00163832"/>
    <w:rsid w:val="001638B9"/>
    <w:rsid w:val="001655CE"/>
    <w:rsid w:val="00165754"/>
    <w:rsid w:val="00165932"/>
    <w:rsid w:val="00165C5D"/>
    <w:rsid w:val="00165DE6"/>
    <w:rsid w:val="00165E8E"/>
    <w:rsid w:val="00166947"/>
    <w:rsid w:val="00166E5C"/>
    <w:rsid w:val="00167377"/>
    <w:rsid w:val="00167593"/>
    <w:rsid w:val="00167715"/>
    <w:rsid w:val="00167906"/>
    <w:rsid w:val="001703B2"/>
    <w:rsid w:val="00170C8F"/>
    <w:rsid w:val="00170F64"/>
    <w:rsid w:val="0017106C"/>
    <w:rsid w:val="001712C9"/>
    <w:rsid w:val="00171E46"/>
    <w:rsid w:val="0017201F"/>
    <w:rsid w:val="00172272"/>
    <w:rsid w:val="001722E4"/>
    <w:rsid w:val="00172759"/>
    <w:rsid w:val="001727F8"/>
    <w:rsid w:val="0017282B"/>
    <w:rsid w:val="00172975"/>
    <w:rsid w:val="00172A0A"/>
    <w:rsid w:val="00172A4D"/>
    <w:rsid w:val="00172CCA"/>
    <w:rsid w:val="00173037"/>
    <w:rsid w:val="001736F3"/>
    <w:rsid w:val="001737A1"/>
    <w:rsid w:val="001739BC"/>
    <w:rsid w:val="00175233"/>
    <w:rsid w:val="0017570C"/>
    <w:rsid w:val="00175A5C"/>
    <w:rsid w:val="001760B4"/>
    <w:rsid w:val="00176293"/>
    <w:rsid w:val="001762D8"/>
    <w:rsid w:val="001768CB"/>
    <w:rsid w:val="001768EA"/>
    <w:rsid w:val="0017690B"/>
    <w:rsid w:val="0017693A"/>
    <w:rsid w:val="00176A32"/>
    <w:rsid w:val="00177193"/>
    <w:rsid w:val="001771E6"/>
    <w:rsid w:val="001801F5"/>
    <w:rsid w:val="00180294"/>
    <w:rsid w:val="001808C8"/>
    <w:rsid w:val="00180A54"/>
    <w:rsid w:val="00180C1B"/>
    <w:rsid w:val="0018170A"/>
    <w:rsid w:val="00181B15"/>
    <w:rsid w:val="00182134"/>
    <w:rsid w:val="00183226"/>
    <w:rsid w:val="00183993"/>
    <w:rsid w:val="00183D13"/>
    <w:rsid w:val="00183E01"/>
    <w:rsid w:val="00183FB1"/>
    <w:rsid w:val="00184495"/>
    <w:rsid w:val="001849BC"/>
    <w:rsid w:val="00184A93"/>
    <w:rsid w:val="00184BB6"/>
    <w:rsid w:val="00184D75"/>
    <w:rsid w:val="0018534A"/>
    <w:rsid w:val="001853B1"/>
    <w:rsid w:val="00185748"/>
    <w:rsid w:val="00185B63"/>
    <w:rsid w:val="00185FAE"/>
    <w:rsid w:val="00185FD3"/>
    <w:rsid w:val="001862AC"/>
    <w:rsid w:val="001864E7"/>
    <w:rsid w:val="0018684E"/>
    <w:rsid w:val="00186F75"/>
    <w:rsid w:val="00187102"/>
    <w:rsid w:val="00187181"/>
    <w:rsid w:val="00187197"/>
    <w:rsid w:val="0018740A"/>
    <w:rsid w:val="00187B7F"/>
    <w:rsid w:val="00187D7D"/>
    <w:rsid w:val="00187DC9"/>
    <w:rsid w:val="0019059C"/>
    <w:rsid w:val="001907CE"/>
    <w:rsid w:val="00190966"/>
    <w:rsid w:val="001909A3"/>
    <w:rsid w:val="00191268"/>
    <w:rsid w:val="001914BE"/>
    <w:rsid w:val="0019152D"/>
    <w:rsid w:val="00191DBF"/>
    <w:rsid w:val="001926D7"/>
    <w:rsid w:val="00192B69"/>
    <w:rsid w:val="00192C63"/>
    <w:rsid w:val="001933D8"/>
    <w:rsid w:val="00193570"/>
    <w:rsid w:val="001937CF"/>
    <w:rsid w:val="001938F6"/>
    <w:rsid w:val="00193930"/>
    <w:rsid w:val="00193958"/>
    <w:rsid w:val="00193FB6"/>
    <w:rsid w:val="0019447D"/>
    <w:rsid w:val="00194D4A"/>
    <w:rsid w:val="00194EF4"/>
    <w:rsid w:val="00196639"/>
    <w:rsid w:val="00196BBA"/>
    <w:rsid w:val="001972B9"/>
    <w:rsid w:val="00197AE1"/>
    <w:rsid w:val="00197EA8"/>
    <w:rsid w:val="001A0237"/>
    <w:rsid w:val="001A08D8"/>
    <w:rsid w:val="001A09FC"/>
    <w:rsid w:val="001A11B2"/>
    <w:rsid w:val="001A1B79"/>
    <w:rsid w:val="001A1CFB"/>
    <w:rsid w:val="001A1DC4"/>
    <w:rsid w:val="001A1EC8"/>
    <w:rsid w:val="001A28B1"/>
    <w:rsid w:val="001A29A7"/>
    <w:rsid w:val="001A2BF0"/>
    <w:rsid w:val="001A3102"/>
    <w:rsid w:val="001A38D2"/>
    <w:rsid w:val="001A3962"/>
    <w:rsid w:val="001A411E"/>
    <w:rsid w:val="001A4DB4"/>
    <w:rsid w:val="001A5253"/>
    <w:rsid w:val="001A54A6"/>
    <w:rsid w:val="001A5726"/>
    <w:rsid w:val="001A610B"/>
    <w:rsid w:val="001A7007"/>
    <w:rsid w:val="001A70DC"/>
    <w:rsid w:val="001A7B6B"/>
    <w:rsid w:val="001B0241"/>
    <w:rsid w:val="001B04FA"/>
    <w:rsid w:val="001B08BF"/>
    <w:rsid w:val="001B09A7"/>
    <w:rsid w:val="001B0BDA"/>
    <w:rsid w:val="001B164C"/>
    <w:rsid w:val="001B216A"/>
    <w:rsid w:val="001B2F99"/>
    <w:rsid w:val="001B30E8"/>
    <w:rsid w:val="001B322F"/>
    <w:rsid w:val="001B3696"/>
    <w:rsid w:val="001B40F0"/>
    <w:rsid w:val="001B4F49"/>
    <w:rsid w:val="001B522E"/>
    <w:rsid w:val="001B53E1"/>
    <w:rsid w:val="001B5F23"/>
    <w:rsid w:val="001B63E4"/>
    <w:rsid w:val="001B6675"/>
    <w:rsid w:val="001B6D6C"/>
    <w:rsid w:val="001B7431"/>
    <w:rsid w:val="001B768B"/>
    <w:rsid w:val="001B7838"/>
    <w:rsid w:val="001B7B67"/>
    <w:rsid w:val="001C05FF"/>
    <w:rsid w:val="001C0A9C"/>
    <w:rsid w:val="001C16D0"/>
    <w:rsid w:val="001C16D8"/>
    <w:rsid w:val="001C193F"/>
    <w:rsid w:val="001C2244"/>
    <w:rsid w:val="001C2467"/>
    <w:rsid w:val="001C25F6"/>
    <w:rsid w:val="001C2852"/>
    <w:rsid w:val="001C28DA"/>
    <w:rsid w:val="001C3456"/>
    <w:rsid w:val="001C3A5B"/>
    <w:rsid w:val="001C48A1"/>
    <w:rsid w:val="001C4D76"/>
    <w:rsid w:val="001C4E3F"/>
    <w:rsid w:val="001C5330"/>
    <w:rsid w:val="001C54A7"/>
    <w:rsid w:val="001C55AA"/>
    <w:rsid w:val="001C5902"/>
    <w:rsid w:val="001C5D8F"/>
    <w:rsid w:val="001C5FD5"/>
    <w:rsid w:val="001C60E6"/>
    <w:rsid w:val="001C6205"/>
    <w:rsid w:val="001C65BB"/>
    <w:rsid w:val="001C6853"/>
    <w:rsid w:val="001C6D9C"/>
    <w:rsid w:val="001C70B0"/>
    <w:rsid w:val="001C7473"/>
    <w:rsid w:val="001C74BA"/>
    <w:rsid w:val="001C7592"/>
    <w:rsid w:val="001C7FDE"/>
    <w:rsid w:val="001C7FEA"/>
    <w:rsid w:val="001D02D6"/>
    <w:rsid w:val="001D04CF"/>
    <w:rsid w:val="001D0F5F"/>
    <w:rsid w:val="001D1121"/>
    <w:rsid w:val="001D14AA"/>
    <w:rsid w:val="001D15D5"/>
    <w:rsid w:val="001D15FC"/>
    <w:rsid w:val="001D16E7"/>
    <w:rsid w:val="001D1894"/>
    <w:rsid w:val="001D1D10"/>
    <w:rsid w:val="001D20F0"/>
    <w:rsid w:val="001D24B3"/>
    <w:rsid w:val="001D24C7"/>
    <w:rsid w:val="001D25CF"/>
    <w:rsid w:val="001D268C"/>
    <w:rsid w:val="001D27FF"/>
    <w:rsid w:val="001D3B3A"/>
    <w:rsid w:val="001D4437"/>
    <w:rsid w:val="001D456D"/>
    <w:rsid w:val="001D45C9"/>
    <w:rsid w:val="001D45D1"/>
    <w:rsid w:val="001D4A02"/>
    <w:rsid w:val="001D4F97"/>
    <w:rsid w:val="001D50DA"/>
    <w:rsid w:val="001D57D9"/>
    <w:rsid w:val="001D6272"/>
    <w:rsid w:val="001D6A8F"/>
    <w:rsid w:val="001D72B4"/>
    <w:rsid w:val="001D72D9"/>
    <w:rsid w:val="001D733A"/>
    <w:rsid w:val="001D747D"/>
    <w:rsid w:val="001D7628"/>
    <w:rsid w:val="001D766A"/>
    <w:rsid w:val="001D7AD5"/>
    <w:rsid w:val="001D7C08"/>
    <w:rsid w:val="001E034A"/>
    <w:rsid w:val="001E0521"/>
    <w:rsid w:val="001E0D0D"/>
    <w:rsid w:val="001E11C4"/>
    <w:rsid w:val="001E18E8"/>
    <w:rsid w:val="001E19AC"/>
    <w:rsid w:val="001E1CF6"/>
    <w:rsid w:val="001E22D2"/>
    <w:rsid w:val="001E23CC"/>
    <w:rsid w:val="001E2C43"/>
    <w:rsid w:val="001E2D28"/>
    <w:rsid w:val="001E32E8"/>
    <w:rsid w:val="001E41C6"/>
    <w:rsid w:val="001E4587"/>
    <w:rsid w:val="001E4A0E"/>
    <w:rsid w:val="001E4AC1"/>
    <w:rsid w:val="001E4EC6"/>
    <w:rsid w:val="001E5171"/>
    <w:rsid w:val="001E56A2"/>
    <w:rsid w:val="001E62AB"/>
    <w:rsid w:val="001E6D53"/>
    <w:rsid w:val="001E72B7"/>
    <w:rsid w:val="001E7387"/>
    <w:rsid w:val="001E743A"/>
    <w:rsid w:val="001E7E4B"/>
    <w:rsid w:val="001E7EA5"/>
    <w:rsid w:val="001E7F76"/>
    <w:rsid w:val="001F0247"/>
    <w:rsid w:val="001F0CC3"/>
    <w:rsid w:val="001F1097"/>
    <w:rsid w:val="001F117A"/>
    <w:rsid w:val="001F11C2"/>
    <w:rsid w:val="001F1221"/>
    <w:rsid w:val="001F1FDA"/>
    <w:rsid w:val="001F217B"/>
    <w:rsid w:val="001F2180"/>
    <w:rsid w:val="001F249D"/>
    <w:rsid w:val="001F2703"/>
    <w:rsid w:val="001F2B77"/>
    <w:rsid w:val="001F2E0C"/>
    <w:rsid w:val="001F2E63"/>
    <w:rsid w:val="001F3342"/>
    <w:rsid w:val="001F3A42"/>
    <w:rsid w:val="001F3BF5"/>
    <w:rsid w:val="001F3C47"/>
    <w:rsid w:val="001F497E"/>
    <w:rsid w:val="001F52AD"/>
    <w:rsid w:val="001F52FC"/>
    <w:rsid w:val="001F58D9"/>
    <w:rsid w:val="001F58DB"/>
    <w:rsid w:val="001F5906"/>
    <w:rsid w:val="001F5BA6"/>
    <w:rsid w:val="001F676F"/>
    <w:rsid w:val="001F6B0C"/>
    <w:rsid w:val="001F6E50"/>
    <w:rsid w:val="001F6FC1"/>
    <w:rsid w:val="001F6FD6"/>
    <w:rsid w:val="001F76CD"/>
    <w:rsid w:val="001F7916"/>
    <w:rsid w:val="001F7FFC"/>
    <w:rsid w:val="00200153"/>
    <w:rsid w:val="002010FD"/>
    <w:rsid w:val="00201459"/>
    <w:rsid w:val="00201D42"/>
    <w:rsid w:val="002021DA"/>
    <w:rsid w:val="00202A24"/>
    <w:rsid w:val="00202B68"/>
    <w:rsid w:val="00202F0E"/>
    <w:rsid w:val="00202F5B"/>
    <w:rsid w:val="002031CC"/>
    <w:rsid w:val="00203312"/>
    <w:rsid w:val="002033C4"/>
    <w:rsid w:val="00203838"/>
    <w:rsid w:val="0020414D"/>
    <w:rsid w:val="00204203"/>
    <w:rsid w:val="00204436"/>
    <w:rsid w:val="002045C4"/>
    <w:rsid w:val="002046F9"/>
    <w:rsid w:val="00206667"/>
    <w:rsid w:val="0020697E"/>
    <w:rsid w:val="00207859"/>
    <w:rsid w:val="00207A29"/>
    <w:rsid w:val="00207E0A"/>
    <w:rsid w:val="0021025A"/>
    <w:rsid w:val="002106A5"/>
    <w:rsid w:val="00210AD7"/>
    <w:rsid w:val="00210BEA"/>
    <w:rsid w:val="00211667"/>
    <w:rsid w:val="0021189D"/>
    <w:rsid w:val="002118F0"/>
    <w:rsid w:val="00211E1B"/>
    <w:rsid w:val="00212000"/>
    <w:rsid w:val="00212459"/>
    <w:rsid w:val="0021398E"/>
    <w:rsid w:val="00213CE8"/>
    <w:rsid w:val="00213E63"/>
    <w:rsid w:val="00213F90"/>
    <w:rsid w:val="00215048"/>
    <w:rsid w:val="002151CE"/>
    <w:rsid w:val="002151D3"/>
    <w:rsid w:val="0021521A"/>
    <w:rsid w:val="00215533"/>
    <w:rsid w:val="00215808"/>
    <w:rsid w:val="00215CBD"/>
    <w:rsid w:val="00215CCD"/>
    <w:rsid w:val="00215DDE"/>
    <w:rsid w:val="00216A30"/>
    <w:rsid w:val="00216B53"/>
    <w:rsid w:val="002172CF"/>
    <w:rsid w:val="002173AD"/>
    <w:rsid w:val="0021751F"/>
    <w:rsid w:val="002175AC"/>
    <w:rsid w:val="00217746"/>
    <w:rsid w:val="00217963"/>
    <w:rsid w:val="00217969"/>
    <w:rsid w:val="00217A23"/>
    <w:rsid w:val="002205A2"/>
    <w:rsid w:val="00220ABA"/>
    <w:rsid w:val="00220AC4"/>
    <w:rsid w:val="00220BA7"/>
    <w:rsid w:val="00220FCA"/>
    <w:rsid w:val="0022143E"/>
    <w:rsid w:val="00221811"/>
    <w:rsid w:val="00221C0D"/>
    <w:rsid w:val="002224FE"/>
    <w:rsid w:val="0022267E"/>
    <w:rsid w:val="00222711"/>
    <w:rsid w:val="00224792"/>
    <w:rsid w:val="00224A60"/>
    <w:rsid w:val="00224AE7"/>
    <w:rsid w:val="00224CB8"/>
    <w:rsid w:val="00225634"/>
    <w:rsid w:val="0022572D"/>
    <w:rsid w:val="0022573B"/>
    <w:rsid w:val="00225E90"/>
    <w:rsid w:val="0022680F"/>
    <w:rsid w:val="00226A7B"/>
    <w:rsid w:val="00226BF6"/>
    <w:rsid w:val="0022764C"/>
    <w:rsid w:val="00227DCE"/>
    <w:rsid w:val="00227DF6"/>
    <w:rsid w:val="0023033B"/>
    <w:rsid w:val="00230418"/>
    <w:rsid w:val="002307E9"/>
    <w:rsid w:val="00230CB1"/>
    <w:rsid w:val="00231C9B"/>
    <w:rsid w:val="00231CE4"/>
    <w:rsid w:val="00231F1C"/>
    <w:rsid w:val="00231F4D"/>
    <w:rsid w:val="00232201"/>
    <w:rsid w:val="002324CC"/>
    <w:rsid w:val="00232760"/>
    <w:rsid w:val="00232D1D"/>
    <w:rsid w:val="00232FDB"/>
    <w:rsid w:val="00233233"/>
    <w:rsid w:val="00233512"/>
    <w:rsid w:val="00233ACC"/>
    <w:rsid w:val="00233DE4"/>
    <w:rsid w:val="0023422D"/>
    <w:rsid w:val="00234775"/>
    <w:rsid w:val="00234F81"/>
    <w:rsid w:val="00235102"/>
    <w:rsid w:val="002351BC"/>
    <w:rsid w:val="0023698F"/>
    <w:rsid w:val="00236F1A"/>
    <w:rsid w:val="00237178"/>
    <w:rsid w:val="00237340"/>
    <w:rsid w:val="0023749A"/>
    <w:rsid w:val="00237557"/>
    <w:rsid w:val="00237817"/>
    <w:rsid w:val="002400C9"/>
    <w:rsid w:val="0024017D"/>
    <w:rsid w:val="00242397"/>
    <w:rsid w:val="00243304"/>
    <w:rsid w:val="002439B2"/>
    <w:rsid w:val="00243B57"/>
    <w:rsid w:val="00243CF9"/>
    <w:rsid w:val="00243FFF"/>
    <w:rsid w:val="002448EE"/>
    <w:rsid w:val="00244BCE"/>
    <w:rsid w:val="00245870"/>
    <w:rsid w:val="00245B45"/>
    <w:rsid w:val="0024608D"/>
    <w:rsid w:val="0024620B"/>
    <w:rsid w:val="00246646"/>
    <w:rsid w:val="00246998"/>
    <w:rsid w:val="002475BC"/>
    <w:rsid w:val="00247E0D"/>
    <w:rsid w:val="00250E4E"/>
    <w:rsid w:val="0025120C"/>
    <w:rsid w:val="0025125D"/>
    <w:rsid w:val="00251B65"/>
    <w:rsid w:val="00251C1E"/>
    <w:rsid w:val="00251CD2"/>
    <w:rsid w:val="00251E3D"/>
    <w:rsid w:val="0025230C"/>
    <w:rsid w:val="002523F9"/>
    <w:rsid w:val="00252FA2"/>
    <w:rsid w:val="00253321"/>
    <w:rsid w:val="0025375A"/>
    <w:rsid w:val="0025467B"/>
    <w:rsid w:val="002546E3"/>
    <w:rsid w:val="00254D94"/>
    <w:rsid w:val="00255BEC"/>
    <w:rsid w:val="00255E6C"/>
    <w:rsid w:val="002560DA"/>
    <w:rsid w:val="0025732D"/>
    <w:rsid w:val="00257575"/>
    <w:rsid w:val="002579DC"/>
    <w:rsid w:val="00257CA5"/>
    <w:rsid w:val="00257CFC"/>
    <w:rsid w:val="00257DA9"/>
    <w:rsid w:val="0026059E"/>
    <w:rsid w:val="00260C99"/>
    <w:rsid w:val="00260ED4"/>
    <w:rsid w:val="002612A5"/>
    <w:rsid w:val="00261965"/>
    <w:rsid w:val="002619AE"/>
    <w:rsid w:val="00261A4B"/>
    <w:rsid w:val="00262445"/>
    <w:rsid w:val="002630D3"/>
    <w:rsid w:val="00263198"/>
    <w:rsid w:val="002633DB"/>
    <w:rsid w:val="00263A65"/>
    <w:rsid w:val="00263F9C"/>
    <w:rsid w:val="00263FE4"/>
    <w:rsid w:val="002640B2"/>
    <w:rsid w:val="0026423C"/>
    <w:rsid w:val="002644D8"/>
    <w:rsid w:val="00264C27"/>
    <w:rsid w:val="00264D38"/>
    <w:rsid w:val="002658F8"/>
    <w:rsid w:val="00266552"/>
    <w:rsid w:val="002669BC"/>
    <w:rsid w:val="00266A59"/>
    <w:rsid w:val="00266B19"/>
    <w:rsid w:val="00266DC4"/>
    <w:rsid w:val="00266DCB"/>
    <w:rsid w:val="0026703D"/>
    <w:rsid w:val="002670E8"/>
    <w:rsid w:val="002674BB"/>
    <w:rsid w:val="00267C88"/>
    <w:rsid w:val="002700F7"/>
    <w:rsid w:val="00270236"/>
    <w:rsid w:val="00270943"/>
    <w:rsid w:val="00270CDC"/>
    <w:rsid w:val="00270E94"/>
    <w:rsid w:val="00272990"/>
    <w:rsid w:val="00272D59"/>
    <w:rsid w:val="0027327B"/>
    <w:rsid w:val="00273650"/>
    <w:rsid w:val="00273724"/>
    <w:rsid w:val="00273A61"/>
    <w:rsid w:val="00273B23"/>
    <w:rsid w:val="00273DD8"/>
    <w:rsid w:val="00273EBD"/>
    <w:rsid w:val="00273F5B"/>
    <w:rsid w:val="002741AB"/>
    <w:rsid w:val="00274A45"/>
    <w:rsid w:val="00274AC8"/>
    <w:rsid w:val="00274BE9"/>
    <w:rsid w:val="00275A58"/>
    <w:rsid w:val="00275AF8"/>
    <w:rsid w:val="00275B2C"/>
    <w:rsid w:val="00275B53"/>
    <w:rsid w:val="00275D65"/>
    <w:rsid w:val="00275E95"/>
    <w:rsid w:val="0027642B"/>
    <w:rsid w:val="00276C70"/>
    <w:rsid w:val="00276E7E"/>
    <w:rsid w:val="00277A29"/>
    <w:rsid w:val="002800C5"/>
    <w:rsid w:val="0028020C"/>
    <w:rsid w:val="002804E9"/>
    <w:rsid w:val="00280529"/>
    <w:rsid w:val="002805CB"/>
    <w:rsid w:val="002805D5"/>
    <w:rsid w:val="00280A3B"/>
    <w:rsid w:val="00280B38"/>
    <w:rsid w:val="00280B64"/>
    <w:rsid w:val="002813F4"/>
    <w:rsid w:val="00281558"/>
    <w:rsid w:val="0028166E"/>
    <w:rsid w:val="00281DAB"/>
    <w:rsid w:val="00281ED6"/>
    <w:rsid w:val="00282549"/>
    <w:rsid w:val="00282803"/>
    <w:rsid w:val="00283043"/>
    <w:rsid w:val="002836E3"/>
    <w:rsid w:val="002838E8"/>
    <w:rsid w:val="00283C9D"/>
    <w:rsid w:val="00283F44"/>
    <w:rsid w:val="00283F6D"/>
    <w:rsid w:val="002854E6"/>
    <w:rsid w:val="002856E6"/>
    <w:rsid w:val="00285A7D"/>
    <w:rsid w:val="00285AF1"/>
    <w:rsid w:val="00285B64"/>
    <w:rsid w:val="00285E39"/>
    <w:rsid w:val="002866E7"/>
    <w:rsid w:val="00286939"/>
    <w:rsid w:val="0028724F"/>
    <w:rsid w:val="00287289"/>
    <w:rsid w:val="00287C49"/>
    <w:rsid w:val="00287E0A"/>
    <w:rsid w:val="002900FD"/>
    <w:rsid w:val="00290538"/>
    <w:rsid w:val="002907CA"/>
    <w:rsid w:val="00290D5A"/>
    <w:rsid w:val="00290F7C"/>
    <w:rsid w:val="00291196"/>
    <w:rsid w:val="00291386"/>
    <w:rsid w:val="00291C29"/>
    <w:rsid w:val="00292791"/>
    <w:rsid w:val="00292856"/>
    <w:rsid w:val="0029334C"/>
    <w:rsid w:val="00293EA9"/>
    <w:rsid w:val="00294065"/>
    <w:rsid w:val="0029444C"/>
    <w:rsid w:val="0029446D"/>
    <w:rsid w:val="002944EB"/>
    <w:rsid w:val="00294F83"/>
    <w:rsid w:val="002953F1"/>
    <w:rsid w:val="00295AEC"/>
    <w:rsid w:val="00295BF0"/>
    <w:rsid w:val="00295CD6"/>
    <w:rsid w:val="00295E31"/>
    <w:rsid w:val="00296490"/>
    <w:rsid w:val="0029680C"/>
    <w:rsid w:val="00296D8F"/>
    <w:rsid w:val="0029743E"/>
    <w:rsid w:val="002A02A1"/>
    <w:rsid w:val="002A0361"/>
    <w:rsid w:val="002A0406"/>
    <w:rsid w:val="002A04E5"/>
    <w:rsid w:val="002A0723"/>
    <w:rsid w:val="002A0757"/>
    <w:rsid w:val="002A0D3E"/>
    <w:rsid w:val="002A0F0A"/>
    <w:rsid w:val="002A1163"/>
    <w:rsid w:val="002A14BE"/>
    <w:rsid w:val="002A17AB"/>
    <w:rsid w:val="002A1985"/>
    <w:rsid w:val="002A248E"/>
    <w:rsid w:val="002A2882"/>
    <w:rsid w:val="002A3454"/>
    <w:rsid w:val="002A34CE"/>
    <w:rsid w:val="002A358C"/>
    <w:rsid w:val="002A37A0"/>
    <w:rsid w:val="002A4267"/>
    <w:rsid w:val="002A442E"/>
    <w:rsid w:val="002A45D3"/>
    <w:rsid w:val="002A55EF"/>
    <w:rsid w:val="002A5758"/>
    <w:rsid w:val="002A6029"/>
    <w:rsid w:val="002A606F"/>
    <w:rsid w:val="002A6090"/>
    <w:rsid w:val="002A60FB"/>
    <w:rsid w:val="002A6665"/>
    <w:rsid w:val="002A6EEB"/>
    <w:rsid w:val="002A7638"/>
    <w:rsid w:val="002A7721"/>
    <w:rsid w:val="002A779D"/>
    <w:rsid w:val="002A788B"/>
    <w:rsid w:val="002A7A20"/>
    <w:rsid w:val="002A7A6C"/>
    <w:rsid w:val="002A7C54"/>
    <w:rsid w:val="002A7DC7"/>
    <w:rsid w:val="002B07B2"/>
    <w:rsid w:val="002B0A2B"/>
    <w:rsid w:val="002B0EC6"/>
    <w:rsid w:val="002B13D3"/>
    <w:rsid w:val="002B13E5"/>
    <w:rsid w:val="002B140A"/>
    <w:rsid w:val="002B1465"/>
    <w:rsid w:val="002B1710"/>
    <w:rsid w:val="002B1C16"/>
    <w:rsid w:val="002B1C5A"/>
    <w:rsid w:val="002B1E45"/>
    <w:rsid w:val="002B2035"/>
    <w:rsid w:val="002B21B2"/>
    <w:rsid w:val="002B228F"/>
    <w:rsid w:val="002B281A"/>
    <w:rsid w:val="002B2B8E"/>
    <w:rsid w:val="002B31E8"/>
    <w:rsid w:val="002B37E0"/>
    <w:rsid w:val="002B3821"/>
    <w:rsid w:val="002B3987"/>
    <w:rsid w:val="002B39E1"/>
    <w:rsid w:val="002B3E51"/>
    <w:rsid w:val="002B43A1"/>
    <w:rsid w:val="002B4A67"/>
    <w:rsid w:val="002B4F5A"/>
    <w:rsid w:val="002B4FC1"/>
    <w:rsid w:val="002B5110"/>
    <w:rsid w:val="002B523B"/>
    <w:rsid w:val="002B5625"/>
    <w:rsid w:val="002B5A6D"/>
    <w:rsid w:val="002B5B05"/>
    <w:rsid w:val="002B5BD9"/>
    <w:rsid w:val="002B5FC7"/>
    <w:rsid w:val="002B6133"/>
    <w:rsid w:val="002B633C"/>
    <w:rsid w:val="002B645B"/>
    <w:rsid w:val="002B6528"/>
    <w:rsid w:val="002B6689"/>
    <w:rsid w:val="002B69C3"/>
    <w:rsid w:val="002B6B13"/>
    <w:rsid w:val="002B6B5E"/>
    <w:rsid w:val="002B6E6A"/>
    <w:rsid w:val="002B72F6"/>
    <w:rsid w:val="002B741B"/>
    <w:rsid w:val="002B7440"/>
    <w:rsid w:val="002B74FC"/>
    <w:rsid w:val="002B766E"/>
    <w:rsid w:val="002B78D4"/>
    <w:rsid w:val="002B790F"/>
    <w:rsid w:val="002B7B83"/>
    <w:rsid w:val="002B7EF8"/>
    <w:rsid w:val="002B7FD0"/>
    <w:rsid w:val="002C0048"/>
    <w:rsid w:val="002C0788"/>
    <w:rsid w:val="002C07D5"/>
    <w:rsid w:val="002C085F"/>
    <w:rsid w:val="002C09D5"/>
    <w:rsid w:val="002C0A2C"/>
    <w:rsid w:val="002C12E8"/>
    <w:rsid w:val="002C18BF"/>
    <w:rsid w:val="002C233C"/>
    <w:rsid w:val="002C2E56"/>
    <w:rsid w:val="002C3317"/>
    <w:rsid w:val="002C341E"/>
    <w:rsid w:val="002C3952"/>
    <w:rsid w:val="002C3B63"/>
    <w:rsid w:val="002C454B"/>
    <w:rsid w:val="002C48AE"/>
    <w:rsid w:val="002C4B45"/>
    <w:rsid w:val="002C4C56"/>
    <w:rsid w:val="002C4E04"/>
    <w:rsid w:val="002C501E"/>
    <w:rsid w:val="002C54F3"/>
    <w:rsid w:val="002C5947"/>
    <w:rsid w:val="002C643D"/>
    <w:rsid w:val="002C65B7"/>
    <w:rsid w:val="002C6769"/>
    <w:rsid w:val="002C676D"/>
    <w:rsid w:val="002C7336"/>
    <w:rsid w:val="002C7422"/>
    <w:rsid w:val="002C7657"/>
    <w:rsid w:val="002C781B"/>
    <w:rsid w:val="002C78BE"/>
    <w:rsid w:val="002C7911"/>
    <w:rsid w:val="002C79DE"/>
    <w:rsid w:val="002D0097"/>
    <w:rsid w:val="002D0270"/>
    <w:rsid w:val="002D0DA3"/>
    <w:rsid w:val="002D0DB8"/>
    <w:rsid w:val="002D0FE1"/>
    <w:rsid w:val="002D15E7"/>
    <w:rsid w:val="002D1763"/>
    <w:rsid w:val="002D1D7B"/>
    <w:rsid w:val="002D28BE"/>
    <w:rsid w:val="002D2B20"/>
    <w:rsid w:val="002D2D7A"/>
    <w:rsid w:val="002D2EAF"/>
    <w:rsid w:val="002D2F02"/>
    <w:rsid w:val="002D30D6"/>
    <w:rsid w:val="002D3112"/>
    <w:rsid w:val="002D3F99"/>
    <w:rsid w:val="002D41D6"/>
    <w:rsid w:val="002D4B58"/>
    <w:rsid w:val="002D4C42"/>
    <w:rsid w:val="002D4E41"/>
    <w:rsid w:val="002D53A3"/>
    <w:rsid w:val="002D5756"/>
    <w:rsid w:val="002D5AB1"/>
    <w:rsid w:val="002D61D0"/>
    <w:rsid w:val="002D628E"/>
    <w:rsid w:val="002D63D9"/>
    <w:rsid w:val="002D641C"/>
    <w:rsid w:val="002D6A5B"/>
    <w:rsid w:val="002D6A75"/>
    <w:rsid w:val="002D6C88"/>
    <w:rsid w:val="002D7659"/>
    <w:rsid w:val="002D778A"/>
    <w:rsid w:val="002D78EC"/>
    <w:rsid w:val="002D7B93"/>
    <w:rsid w:val="002D7C89"/>
    <w:rsid w:val="002D7D7E"/>
    <w:rsid w:val="002E03D2"/>
    <w:rsid w:val="002E0C42"/>
    <w:rsid w:val="002E0C56"/>
    <w:rsid w:val="002E0E59"/>
    <w:rsid w:val="002E1185"/>
    <w:rsid w:val="002E136E"/>
    <w:rsid w:val="002E1515"/>
    <w:rsid w:val="002E15BE"/>
    <w:rsid w:val="002E1652"/>
    <w:rsid w:val="002E1F62"/>
    <w:rsid w:val="002E261B"/>
    <w:rsid w:val="002E26D4"/>
    <w:rsid w:val="002E281A"/>
    <w:rsid w:val="002E2EDF"/>
    <w:rsid w:val="002E3334"/>
    <w:rsid w:val="002E3E1A"/>
    <w:rsid w:val="002E3E6A"/>
    <w:rsid w:val="002E41A8"/>
    <w:rsid w:val="002E42D8"/>
    <w:rsid w:val="002E454E"/>
    <w:rsid w:val="002E45F1"/>
    <w:rsid w:val="002E463E"/>
    <w:rsid w:val="002E4725"/>
    <w:rsid w:val="002E4D73"/>
    <w:rsid w:val="002E5590"/>
    <w:rsid w:val="002E63A1"/>
    <w:rsid w:val="002E6DF0"/>
    <w:rsid w:val="002E6F13"/>
    <w:rsid w:val="002E736C"/>
    <w:rsid w:val="002E7719"/>
    <w:rsid w:val="002E7931"/>
    <w:rsid w:val="002E7A2F"/>
    <w:rsid w:val="002E7C16"/>
    <w:rsid w:val="002E7E5D"/>
    <w:rsid w:val="002E7EEF"/>
    <w:rsid w:val="002F0604"/>
    <w:rsid w:val="002F0774"/>
    <w:rsid w:val="002F0847"/>
    <w:rsid w:val="002F08AF"/>
    <w:rsid w:val="002F0DC8"/>
    <w:rsid w:val="002F1302"/>
    <w:rsid w:val="002F19DA"/>
    <w:rsid w:val="002F1A0A"/>
    <w:rsid w:val="002F1F91"/>
    <w:rsid w:val="002F20FE"/>
    <w:rsid w:val="002F24C5"/>
    <w:rsid w:val="002F2819"/>
    <w:rsid w:val="002F288C"/>
    <w:rsid w:val="002F2BE9"/>
    <w:rsid w:val="002F2D42"/>
    <w:rsid w:val="002F2FA4"/>
    <w:rsid w:val="002F3A8A"/>
    <w:rsid w:val="002F42EE"/>
    <w:rsid w:val="002F4409"/>
    <w:rsid w:val="002F4C42"/>
    <w:rsid w:val="002F5424"/>
    <w:rsid w:val="002F59AF"/>
    <w:rsid w:val="002F59F1"/>
    <w:rsid w:val="002F5A89"/>
    <w:rsid w:val="002F607C"/>
    <w:rsid w:val="002F707A"/>
    <w:rsid w:val="002F7267"/>
    <w:rsid w:val="002F742E"/>
    <w:rsid w:val="002F74D1"/>
    <w:rsid w:val="002F7758"/>
    <w:rsid w:val="003002D2"/>
    <w:rsid w:val="003005B8"/>
    <w:rsid w:val="0030096E"/>
    <w:rsid w:val="00300B7F"/>
    <w:rsid w:val="0030153F"/>
    <w:rsid w:val="00301A60"/>
    <w:rsid w:val="003020B8"/>
    <w:rsid w:val="00302179"/>
    <w:rsid w:val="00302822"/>
    <w:rsid w:val="00303540"/>
    <w:rsid w:val="00303970"/>
    <w:rsid w:val="00303D82"/>
    <w:rsid w:val="0030450D"/>
    <w:rsid w:val="00304613"/>
    <w:rsid w:val="0030496C"/>
    <w:rsid w:val="00304A6A"/>
    <w:rsid w:val="00304A8F"/>
    <w:rsid w:val="00304E1F"/>
    <w:rsid w:val="0030509C"/>
    <w:rsid w:val="0030515B"/>
    <w:rsid w:val="003055D3"/>
    <w:rsid w:val="00305924"/>
    <w:rsid w:val="003059F5"/>
    <w:rsid w:val="00306275"/>
    <w:rsid w:val="003062BB"/>
    <w:rsid w:val="003063B2"/>
    <w:rsid w:val="00306AF9"/>
    <w:rsid w:val="0030719C"/>
    <w:rsid w:val="003078D4"/>
    <w:rsid w:val="003079A5"/>
    <w:rsid w:val="00307C80"/>
    <w:rsid w:val="00307DAE"/>
    <w:rsid w:val="0031000E"/>
    <w:rsid w:val="0031035F"/>
    <w:rsid w:val="00310A0A"/>
    <w:rsid w:val="00310A77"/>
    <w:rsid w:val="00311316"/>
    <w:rsid w:val="0031161A"/>
    <w:rsid w:val="00311FFF"/>
    <w:rsid w:val="00312A8F"/>
    <w:rsid w:val="00312E96"/>
    <w:rsid w:val="003132E0"/>
    <w:rsid w:val="003133C6"/>
    <w:rsid w:val="0031399A"/>
    <w:rsid w:val="00313A0B"/>
    <w:rsid w:val="00313C1C"/>
    <w:rsid w:val="003144EE"/>
    <w:rsid w:val="003145CC"/>
    <w:rsid w:val="0031488F"/>
    <w:rsid w:val="00314A48"/>
    <w:rsid w:val="00314CDA"/>
    <w:rsid w:val="003150FB"/>
    <w:rsid w:val="00315668"/>
    <w:rsid w:val="00315B1D"/>
    <w:rsid w:val="003162DF"/>
    <w:rsid w:val="00316549"/>
    <w:rsid w:val="0031656D"/>
    <w:rsid w:val="00316772"/>
    <w:rsid w:val="00316C20"/>
    <w:rsid w:val="00316CFA"/>
    <w:rsid w:val="00317081"/>
    <w:rsid w:val="003174B6"/>
    <w:rsid w:val="00317BD0"/>
    <w:rsid w:val="003209F1"/>
    <w:rsid w:val="00320C5A"/>
    <w:rsid w:val="00320CED"/>
    <w:rsid w:val="003213D6"/>
    <w:rsid w:val="003214A2"/>
    <w:rsid w:val="00321C39"/>
    <w:rsid w:val="003223B2"/>
    <w:rsid w:val="00322DFB"/>
    <w:rsid w:val="00322EE6"/>
    <w:rsid w:val="00323046"/>
    <w:rsid w:val="003237A8"/>
    <w:rsid w:val="00323B56"/>
    <w:rsid w:val="00323B70"/>
    <w:rsid w:val="00323C9E"/>
    <w:rsid w:val="00323E5B"/>
    <w:rsid w:val="00324822"/>
    <w:rsid w:val="00324900"/>
    <w:rsid w:val="00325270"/>
    <w:rsid w:val="003253D5"/>
    <w:rsid w:val="003255B9"/>
    <w:rsid w:val="00325A39"/>
    <w:rsid w:val="00325AEC"/>
    <w:rsid w:val="00325C8D"/>
    <w:rsid w:val="0032621E"/>
    <w:rsid w:val="0032622D"/>
    <w:rsid w:val="00326AB5"/>
    <w:rsid w:val="00326D3D"/>
    <w:rsid w:val="00326FA1"/>
    <w:rsid w:val="00327092"/>
    <w:rsid w:val="003271B5"/>
    <w:rsid w:val="003279C3"/>
    <w:rsid w:val="00327A5F"/>
    <w:rsid w:val="00330E3C"/>
    <w:rsid w:val="00331072"/>
    <w:rsid w:val="0033148D"/>
    <w:rsid w:val="00331665"/>
    <w:rsid w:val="00331CEA"/>
    <w:rsid w:val="0033213F"/>
    <w:rsid w:val="00332268"/>
    <w:rsid w:val="0033253B"/>
    <w:rsid w:val="0033259A"/>
    <w:rsid w:val="003329CE"/>
    <w:rsid w:val="00332A5B"/>
    <w:rsid w:val="00333329"/>
    <w:rsid w:val="003337F7"/>
    <w:rsid w:val="00334B85"/>
    <w:rsid w:val="00334E84"/>
    <w:rsid w:val="00334EA9"/>
    <w:rsid w:val="0033547C"/>
    <w:rsid w:val="003356B9"/>
    <w:rsid w:val="00335C69"/>
    <w:rsid w:val="00335F83"/>
    <w:rsid w:val="00336044"/>
    <w:rsid w:val="0033694F"/>
    <w:rsid w:val="00336B01"/>
    <w:rsid w:val="00336BD6"/>
    <w:rsid w:val="00336CA7"/>
    <w:rsid w:val="00336D50"/>
    <w:rsid w:val="00336E08"/>
    <w:rsid w:val="00336F87"/>
    <w:rsid w:val="00336FEC"/>
    <w:rsid w:val="00337383"/>
    <w:rsid w:val="00337406"/>
    <w:rsid w:val="0034013D"/>
    <w:rsid w:val="00340300"/>
    <w:rsid w:val="003408DF"/>
    <w:rsid w:val="00340A1D"/>
    <w:rsid w:val="00340C7C"/>
    <w:rsid w:val="00340D14"/>
    <w:rsid w:val="00340E82"/>
    <w:rsid w:val="00340FBA"/>
    <w:rsid w:val="00341080"/>
    <w:rsid w:val="00341122"/>
    <w:rsid w:val="003415FE"/>
    <w:rsid w:val="0034306D"/>
    <w:rsid w:val="00343380"/>
    <w:rsid w:val="003436BF"/>
    <w:rsid w:val="003436F3"/>
    <w:rsid w:val="00343A02"/>
    <w:rsid w:val="00343F67"/>
    <w:rsid w:val="003440BC"/>
    <w:rsid w:val="00344375"/>
    <w:rsid w:val="00344CFD"/>
    <w:rsid w:val="00344D9C"/>
    <w:rsid w:val="003450B9"/>
    <w:rsid w:val="003455F7"/>
    <w:rsid w:val="003459B3"/>
    <w:rsid w:val="00345BFE"/>
    <w:rsid w:val="00345CD0"/>
    <w:rsid w:val="00345E0A"/>
    <w:rsid w:val="00345F64"/>
    <w:rsid w:val="00346296"/>
    <w:rsid w:val="00346A43"/>
    <w:rsid w:val="00346E13"/>
    <w:rsid w:val="00346F3B"/>
    <w:rsid w:val="00347A26"/>
    <w:rsid w:val="0035059E"/>
    <w:rsid w:val="00350752"/>
    <w:rsid w:val="00350BD6"/>
    <w:rsid w:val="00350FCC"/>
    <w:rsid w:val="003513AC"/>
    <w:rsid w:val="00351A7B"/>
    <w:rsid w:val="00351B04"/>
    <w:rsid w:val="00351D2E"/>
    <w:rsid w:val="0035204B"/>
    <w:rsid w:val="003526F0"/>
    <w:rsid w:val="0035274F"/>
    <w:rsid w:val="00353CD8"/>
    <w:rsid w:val="00353F79"/>
    <w:rsid w:val="003540F6"/>
    <w:rsid w:val="00354442"/>
    <w:rsid w:val="003544BF"/>
    <w:rsid w:val="00354729"/>
    <w:rsid w:val="00355298"/>
    <w:rsid w:val="003552AE"/>
    <w:rsid w:val="00355748"/>
    <w:rsid w:val="00355A05"/>
    <w:rsid w:val="00355E59"/>
    <w:rsid w:val="0035600D"/>
    <w:rsid w:val="00356688"/>
    <w:rsid w:val="0035670B"/>
    <w:rsid w:val="00356982"/>
    <w:rsid w:val="003569D4"/>
    <w:rsid w:val="00356AA3"/>
    <w:rsid w:val="00356B37"/>
    <w:rsid w:val="00356C71"/>
    <w:rsid w:val="00356DB7"/>
    <w:rsid w:val="003571DC"/>
    <w:rsid w:val="003576B2"/>
    <w:rsid w:val="00357CDE"/>
    <w:rsid w:val="003600C9"/>
    <w:rsid w:val="003603C4"/>
    <w:rsid w:val="0036057F"/>
    <w:rsid w:val="0036088D"/>
    <w:rsid w:val="003608C2"/>
    <w:rsid w:val="00361325"/>
    <w:rsid w:val="0036167A"/>
    <w:rsid w:val="003616F9"/>
    <w:rsid w:val="00361739"/>
    <w:rsid w:val="003619C7"/>
    <w:rsid w:val="00361A15"/>
    <w:rsid w:val="00361D8A"/>
    <w:rsid w:val="003625BE"/>
    <w:rsid w:val="00362BE0"/>
    <w:rsid w:val="00362D5F"/>
    <w:rsid w:val="00363EAF"/>
    <w:rsid w:val="00363F95"/>
    <w:rsid w:val="00364318"/>
    <w:rsid w:val="003644F0"/>
    <w:rsid w:val="003645EB"/>
    <w:rsid w:val="0036495E"/>
    <w:rsid w:val="003650DA"/>
    <w:rsid w:val="00365526"/>
    <w:rsid w:val="0036557D"/>
    <w:rsid w:val="00365890"/>
    <w:rsid w:val="00365E72"/>
    <w:rsid w:val="00366143"/>
    <w:rsid w:val="00366695"/>
    <w:rsid w:val="00366834"/>
    <w:rsid w:val="00366AD2"/>
    <w:rsid w:val="00366DD6"/>
    <w:rsid w:val="00366FCD"/>
    <w:rsid w:val="00367554"/>
    <w:rsid w:val="0036776C"/>
    <w:rsid w:val="00367B71"/>
    <w:rsid w:val="00367F0D"/>
    <w:rsid w:val="003705BD"/>
    <w:rsid w:val="00370668"/>
    <w:rsid w:val="00370706"/>
    <w:rsid w:val="003707A1"/>
    <w:rsid w:val="00370B69"/>
    <w:rsid w:val="00370D16"/>
    <w:rsid w:val="00371819"/>
    <w:rsid w:val="00371C06"/>
    <w:rsid w:val="00371F5B"/>
    <w:rsid w:val="0037219E"/>
    <w:rsid w:val="003722A1"/>
    <w:rsid w:val="00373033"/>
    <w:rsid w:val="003749F5"/>
    <w:rsid w:val="00374A65"/>
    <w:rsid w:val="00374C16"/>
    <w:rsid w:val="003751AA"/>
    <w:rsid w:val="0037526E"/>
    <w:rsid w:val="00375955"/>
    <w:rsid w:val="00376193"/>
    <w:rsid w:val="00376816"/>
    <w:rsid w:val="00376A3E"/>
    <w:rsid w:val="00376CEA"/>
    <w:rsid w:val="00376D0C"/>
    <w:rsid w:val="00376E5D"/>
    <w:rsid w:val="00376EFD"/>
    <w:rsid w:val="00377426"/>
    <w:rsid w:val="00377472"/>
    <w:rsid w:val="00377730"/>
    <w:rsid w:val="00377898"/>
    <w:rsid w:val="003778FB"/>
    <w:rsid w:val="00377A74"/>
    <w:rsid w:val="00377DDA"/>
    <w:rsid w:val="00377E84"/>
    <w:rsid w:val="00377E8F"/>
    <w:rsid w:val="00380128"/>
    <w:rsid w:val="0038059B"/>
    <w:rsid w:val="003805C8"/>
    <w:rsid w:val="00380B56"/>
    <w:rsid w:val="00381AA7"/>
    <w:rsid w:val="00381F2C"/>
    <w:rsid w:val="0038213D"/>
    <w:rsid w:val="00382455"/>
    <w:rsid w:val="003824AC"/>
    <w:rsid w:val="0038275A"/>
    <w:rsid w:val="00382869"/>
    <w:rsid w:val="00383303"/>
    <w:rsid w:val="00383CD7"/>
    <w:rsid w:val="00383EF0"/>
    <w:rsid w:val="003840DB"/>
    <w:rsid w:val="00384300"/>
    <w:rsid w:val="00384380"/>
    <w:rsid w:val="00384452"/>
    <w:rsid w:val="003847E1"/>
    <w:rsid w:val="00384EC1"/>
    <w:rsid w:val="00384EF7"/>
    <w:rsid w:val="003851CB"/>
    <w:rsid w:val="003855E9"/>
    <w:rsid w:val="0038563C"/>
    <w:rsid w:val="00385821"/>
    <w:rsid w:val="00385DA9"/>
    <w:rsid w:val="00385DFA"/>
    <w:rsid w:val="00385F7C"/>
    <w:rsid w:val="003863F7"/>
    <w:rsid w:val="003864DA"/>
    <w:rsid w:val="0038690D"/>
    <w:rsid w:val="00386BC4"/>
    <w:rsid w:val="003879D1"/>
    <w:rsid w:val="00387BAB"/>
    <w:rsid w:val="003906CC"/>
    <w:rsid w:val="00390F11"/>
    <w:rsid w:val="00391311"/>
    <w:rsid w:val="00391CD7"/>
    <w:rsid w:val="00391D69"/>
    <w:rsid w:val="003926EA"/>
    <w:rsid w:val="003928DC"/>
    <w:rsid w:val="00392D9B"/>
    <w:rsid w:val="00392DA2"/>
    <w:rsid w:val="003933DD"/>
    <w:rsid w:val="00393BE1"/>
    <w:rsid w:val="00393D1C"/>
    <w:rsid w:val="0039407F"/>
    <w:rsid w:val="00394150"/>
    <w:rsid w:val="003942B6"/>
    <w:rsid w:val="003942CA"/>
    <w:rsid w:val="003943CB"/>
    <w:rsid w:val="0039550D"/>
    <w:rsid w:val="00395725"/>
    <w:rsid w:val="00395DDF"/>
    <w:rsid w:val="0039666F"/>
    <w:rsid w:val="003973B2"/>
    <w:rsid w:val="003A02E5"/>
    <w:rsid w:val="003A0A05"/>
    <w:rsid w:val="003A14F3"/>
    <w:rsid w:val="003A1638"/>
    <w:rsid w:val="003A180B"/>
    <w:rsid w:val="003A1F47"/>
    <w:rsid w:val="003A2006"/>
    <w:rsid w:val="003A22D4"/>
    <w:rsid w:val="003A27B9"/>
    <w:rsid w:val="003A2AA3"/>
    <w:rsid w:val="003A2DE3"/>
    <w:rsid w:val="003A309E"/>
    <w:rsid w:val="003A329C"/>
    <w:rsid w:val="003A3AE4"/>
    <w:rsid w:val="003A3EE9"/>
    <w:rsid w:val="003A4170"/>
    <w:rsid w:val="003A49AB"/>
    <w:rsid w:val="003A5075"/>
    <w:rsid w:val="003A522C"/>
    <w:rsid w:val="003A5B92"/>
    <w:rsid w:val="003A6079"/>
    <w:rsid w:val="003A6640"/>
    <w:rsid w:val="003A690A"/>
    <w:rsid w:val="003A6AD3"/>
    <w:rsid w:val="003A746D"/>
    <w:rsid w:val="003A7CB4"/>
    <w:rsid w:val="003A7F3C"/>
    <w:rsid w:val="003B005C"/>
    <w:rsid w:val="003B0984"/>
    <w:rsid w:val="003B0A08"/>
    <w:rsid w:val="003B1172"/>
    <w:rsid w:val="003B1884"/>
    <w:rsid w:val="003B1E0E"/>
    <w:rsid w:val="003B26FA"/>
    <w:rsid w:val="003B2C00"/>
    <w:rsid w:val="003B3027"/>
    <w:rsid w:val="003B3385"/>
    <w:rsid w:val="003B3705"/>
    <w:rsid w:val="003B3CB0"/>
    <w:rsid w:val="003B41DB"/>
    <w:rsid w:val="003B4228"/>
    <w:rsid w:val="003B4445"/>
    <w:rsid w:val="003B558C"/>
    <w:rsid w:val="003B56AF"/>
    <w:rsid w:val="003B59A4"/>
    <w:rsid w:val="003B59BB"/>
    <w:rsid w:val="003B5C9B"/>
    <w:rsid w:val="003B5F44"/>
    <w:rsid w:val="003B6066"/>
    <w:rsid w:val="003B6372"/>
    <w:rsid w:val="003B6880"/>
    <w:rsid w:val="003B68C6"/>
    <w:rsid w:val="003B6B37"/>
    <w:rsid w:val="003B6C40"/>
    <w:rsid w:val="003B6CD7"/>
    <w:rsid w:val="003B7016"/>
    <w:rsid w:val="003B756D"/>
    <w:rsid w:val="003B7685"/>
    <w:rsid w:val="003C04C0"/>
    <w:rsid w:val="003C09C0"/>
    <w:rsid w:val="003C0FC4"/>
    <w:rsid w:val="003C10EA"/>
    <w:rsid w:val="003C1266"/>
    <w:rsid w:val="003C14AD"/>
    <w:rsid w:val="003C1708"/>
    <w:rsid w:val="003C176E"/>
    <w:rsid w:val="003C1B07"/>
    <w:rsid w:val="003C23A8"/>
    <w:rsid w:val="003C25E8"/>
    <w:rsid w:val="003C2E8F"/>
    <w:rsid w:val="003C2FC6"/>
    <w:rsid w:val="003C33E6"/>
    <w:rsid w:val="003C349C"/>
    <w:rsid w:val="003C3CDD"/>
    <w:rsid w:val="003C3F0D"/>
    <w:rsid w:val="003C40A6"/>
    <w:rsid w:val="003C44FA"/>
    <w:rsid w:val="003C4689"/>
    <w:rsid w:val="003C4F44"/>
    <w:rsid w:val="003C4F4A"/>
    <w:rsid w:val="003C5221"/>
    <w:rsid w:val="003C555F"/>
    <w:rsid w:val="003C5AEB"/>
    <w:rsid w:val="003C6814"/>
    <w:rsid w:val="003C6863"/>
    <w:rsid w:val="003C6916"/>
    <w:rsid w:val="003C6F01"/>
    <w:rsid w:val="003C73C2"/>
    <w:rsid w:val="003C78A1"/>
    <w:rsid w:val="003C7D5A"/>
    <w:rsid w:val="003D0177"/>
    <w:rsid w:val="003D05CB"/>
    <w:rsid w:val="003D063F"/>
    <w:rsid w:val="003D09DF"/>
    <w:rsid w:val="003D0B25"/>
    <w:rsid w:val="003D18A4"/>
    <w:rsid w:val="003D1F62"/>
    <w:rsid w:val="003D2537"/>
    <w:rsid w:val="003D2BB2"/>
    <w:rsid w:val="003D2E5A"/>
    <w:rsid w:val="003D387B"/>
    <w:rsid w:val="003D3923"/>
    <w:rsid w:val="003D49FC"/>
    <w:rsid w:val="003D4D3B"/>
    <w:rsid w:val="003D5135"/>
    <w:rsid w:val="003D5272"/>
    <w:rsid w:val="003D545E"/>
    <w:rsid w:val="003D5491"/>
    <w:rsid w:val="003D5612"/>
    <w:rsid w:val="003D575E"/>
    <w:rsid w:val="003D581B"/>
    <w:rsid w:val="003D5BA2"/>
    <w:rsid w:val="003D5C8C"/>
    <w:rsid w:val="003D5EE3"/>
    <w:rsid w:val="003D658A"/>
    <w:rsid w:val="003D68D0"/>
    <w:rsid w:val="003D69FA"/>
    <w:rsid w:val="003D6A4C"/>
    <w:rsid w:val="003D77B0"/>
    <w:rsid w:val="003D7AA5"/>
    <w:rsid w:val="003D7BB8"/>
    <w:rsid w:val="003D7C57"/>
    <w:rsid w:val="003D7C6B"/>
    <w:rsid w:val="003D7F20"/>
    <w:rsid w:val="003D7F2B"/>
    <w:rsid w:val="003E060B"/>
    <w:rsid w:val="003E0783"/>
    <w:rsid w:val="003E0C2C"/>
    <w:rsid w:val="003E0C3F"/>
    <w:rsid w:val="003E0EA2"/>
    <w:rsid w:val="003E145B"/>
    <w:rsid w:val="003E1522"/>
    <w:rsid w:val="003E1656"/>
    <w:rsid w:val="003E1D07"/>
    <w:rsid w:val="003E25D4"/>
    <w:rsid w:val="003E27CC"/>
    <w:rsid w:val="003E2874"/>
    <w:rsid w:val="003E2C05"/>
    <w:rsid w:val="003E30F2"/>
    <w:rsid w:val="003E36AB"/>
    <w:rsid w:val="003E36CE"/>
    <w:rsid w:val="003E38B1"/>
    <w:rsid w:val="003E4054"/>
    <w:rsid w:val="003E4E6C"/>
    <w:rsid w:val="003E52EE"/>
    <w:rsid w:val="003E560D"/>
    <w:rsid w:val="003E59C5"/>
    <w:rsid w:val="003E5B84"/>
    <w:rsid w:val="003E605D"/>
    <w:rsid w:val="003E6894"/>
    <w:rsid w:val="003E6917"/>
    <w:rsid w:val="003E726C"/>
    <w:rsid w:val="003E7B37"/>
    <w:rsid w:val="003E7F64"/>
    <w:rsid w:val="003F032C"/>
    <w:rsid w:val="003F042D"/>
    <w:rsid w:val="003F0497"/>
    <w:rsid w:val="003F0826"/>
    <w:rsid w:val="003F0986"/>
    <w:rsid w:val="003F0CC3"/>
    <w:rsid w:val="003F0D32"/>
    <w:rsid w:val="003F1137"/>
    <w:rsid w:val="003F140C"/>
    <w:rsid w:val="003F194C"/>
    <w:rsid w:val="003F222C"/>
    <w:rsid w:val="003F25F3"/>
    <w:rsid w:val="003F289E"/>
    <w:rsid w:val="003F367A"/>
    <w:rsid w:val="003F3709"/>
    <w:rsid w:val="003F44E0"/>
    <w:rsid w:val="003F478C"/>
    <w:rsid w:val="003F4A29"/>
    <w:rsid w:val="003F52AD"/>
    <w:rsid w:val="003F5AC7"/>
    <w:rsid w:val="003F648C"/>
    <w:rsid w:val="003F6878"/>
    <w:rsid w:val="003F6B1A"/>
    <w:rsid w:val="003F6DC6"/>
    <w:rsid w:val="003F6F33"/>
    <w:rsid w:val="003F74A3"/>
    <w:rsid w:val="003F74F3"/>
    <w:rsid w:val="003F76B7"/>
    <w:rsid w:val="003F7A2A"/>
    <w:rsid w:val="003F7BBB"/>
    <w:rsid w:val="003F7F1E"/>
    <w:rsid w:val="004005B1"/>
    <w:rsid w:val="0040072C"/>
    <w:rsid w:val="00400871"/>
    <w:rsid w:val="00400924"/>
    <w:rsid w:val="00400A0D"/>
    <w:rsid w:val="00400ABC"/>
    <w:rsid w:val="00400EA5"/>
    <w:rsid w:val="00401E2D"/>
    <w:rsid w:val="00401E8A"/>
    <w:rsid w:val="00402482"/>
    <w:rsid w:val="00402562"/>
    <w:rsid w:val="00402675"/>
    <w:rsid w:val="00402A32"/>
    <w:rsid w:val="00402E60"/>
    <w:rsid w:val="00403096"/>
    <w:rsid w:val="004032C5"/>
    <w:rsid w:val="00403BD3"/>
    <w:rsid w:val="00403C19"/>
    <w:rsid w:val="00405377"/>
    <w:rsid w:val="004059C7"/>
    <w:rsid w:val="00407181"/>
    <w:rsid w:val="0040759A"/>
    <w:rsid w:val="00407B1B"/>
    <w:rsid w:val="004100CD"/>
    <w:rsid w:val="0041078B"/>
    <w:rsid w:val="00411441"/>
    <w:rsid w:val="00411867"/>
    <w:rsid w:val="004119AE"/>
    <w:rsid w:val="00411CC0"/>
    <w:rsid w:val="00411ED7"/>
    <w:rsid w:val="00411FE9"/>
    <w:rsid w:val="004121BB"/>
    <w:rsid w:val="004121D6"/>
    <w:rsid w:val="00412547"/>
    <w:rsid w:val="00412732"/>
    <w:rsid w:val="00412C6E"/>
    <w:rsid w:val="00413380"/>
    <w:rsid w:val="0041379D"/>
    <w:rsid w:val="004145A4"/>
    <w:rsid w:val="004148B1"/>
    <w:rsid w:val="00414D4C"/>
    <w:rsid w:val="00414DE4"/>
    <w:rsid w:val="00415194"/>
    <w:rsid w:val="00415B54"/>
    <w:rsid w:val="00415E43"/>
    <w:rsid w:val="00415FDC"/>
    <w:rsid w:val="0041668E"/>
    <w:rsid w:val="004167A1"/>
    <w:rsid w:val="004172B1"/>
    <w:rsid w:val="004173DC"/>
    <w:rsid w:val="00417578"/>
    <w:rsid w:val="00417C9B"/>
    <w:rsid w:val="0042041C"/>
    <w:rsid w:val="004205E8"/>
    <w:rsid w:val="00420695"/>
    <w:rsid w:val="00420945"/>
    <w:rsid w:val="00420AE4"/>
    <w:rsid w:val="00420D99"/>
    <w:rsid w:val="00420E06"/>
    <w:rsid w:val="00420E10"/>
    <w:rsid w:val="00422642"/>
    <w:rsid w:val="004233C5"/>
    <w:rsid w:val="00423792"/>
    <w:rsid w:val="0042396C"/>
    <w:rsid w:val="00423E89"/>
    <w:rsid w:val="00423ED7"/>
    <w:rsid w:val="00424845"/>
    <w:rsid w:val="00424CB9"/>
    <w:rsid w:val="00424D2F"/>
    <w:rsid w:val="00424ECD"/>
    <w:rsid w:val="0042510F"/>
    <w:rsid w:val="00425637"/>
    <w:rsid w:val="00425696"/>
    <w:rsid w:val="00425FB0"/>
    <w:rsid w:val="00425FE4"/>
    <w:rsid w:val="004265B0"/>
    <w:rsid w:val="00426652"/>
    <w:rsid w:val="00426B73"/>
    <w:rsid w:val="00426DF8"/>
    <w:rsid w:val="00426FF8"/>
    <w:rsid w:val="0042700E"/>
    <w:rsid w:val="00427043"/>
    <w:rsid w:val="004272FF"/>
    <w:rsid w:val="004273DB"/>
    <w:rsid w:val="0042769C"/>
    <w:rsid w:val="00427A8D"/>
    <w:rsid w:val="00427B49"/>
    <w:rsid w:val="004300A8"/>
    <w:rsid w:val="004300F3"/>
    <w:rsid w:val="00430DA4"/>
    <w:rsid w:val="00430E51"/>
    <w:rsid w:val="0043102F"/>
    <w:rsid w:val="004310F7"/>
    <w:rsid w:val="00431107"/>
    <w:rsid w:val="00431170"/>
    <w:rsid w:val="00431442"/>
    <w:rsid w:val="00431702"/>
    <w:rsid w:val="00431BE4"/>
    <w:rsid w:val="0043217C"/>
    <w:rsid w:val="00432D37"/>
    <w:rsid w:val="004338B6"/>
    <w:rsid w:val="00433ACF"/>
    <w:rsid w:val="00433C22"/>
    <w:rsid w:val="00433F0D"/>
    <w:rsid w:val="0043401E"/>
    <w:rsid w:val="004340D2"/>
    <w:rsid w:val="0043433F"/>
    <w:rsid w:val="004349B7"/>
    <w:rsid w:val="004349D9"/>
    <w:rsid w:val="004350FD"/>
    <w:rsid w:val="00435D3A"/>
    <w:rsid w:val="00435D5E"/>
    <w:rsid w:val="00436122"/>
    <w:rsid w:val="00436B16"/>
    <w:rsid w:val="00436C61"/>
    <w:rsid w:val="00436D42"/>
    <w:rsid w:val="00437287"/>
    <w:rsid w:val="004376FD"/>
    <w:rsid w:val="00437EB2"/>
    <w:rsid w:val="00440B6B"/>
    <w:rsid w:val="00440DE7"/>
    <w:rsid w:val="00440F02"/>
    <w:rsid w:val="004410AA"/>
    <w:rsid w:val="00442A49"/>
    <w:rsid w:val="00442D78"/>
    <w:rsid w:val="004433A7"/>
    <w:rsid w:val="00443410"/>
    <w:rsid w:val="00443B2A"/>
    <w:rsid w:val="00443DEA"/>
    <w:rsid w:val="004446DD"/>
    <w:rsid w:val="00444A6D"/>
    <w:rsid w:val="00444C61"/>
    <w:rsid w:val="00444C78"/>
    <w:rsid w:val="00444E07"/>
    <w:rsid w:val="00445384"/>
    <w:rsid w:val="0044576D"/>
    <w:rsid w:val="0044584A"/>
    <w:rsid w:val="004458D3"/>
    <w:rsid w:val="004459C1"/>
    <w:rsid w:val="00445B9A"/>
    <w:rsid w:val="00445D44"/>
    <w:rsid w:val="00446855"/>
    <w:rsid w:val="00446DCD"/>
    <w:rsid w:val="00446E2F"/>
    <w:rsid w:val="0044743D"/>
    <w:rsid w:val="004476C1"/>
    <w:rsid w:val="004476DF"/>
    <w:rsid w:val="00447982"/>
    <w:rsid w:val="00447EDA"/>
    <w:rsid w:val="00450504"/>
    <w:rsid w:val="0045090A"/>
    <w:rsid w:val="00451EA9"/>
    <w:rsid w:val="004520D0"/>
    <w:rsid w:val="004521E9"/>
    <w:rsid w:val="004523E0"/>
    <w:rsid w:val="0045297C"/>
    <w:rsid w:val="00452A51"/>
    <w:rsid w:val="004536E5"/>
    <w:rsid w:val="004537D4"/>
    <w:rsid w:val="00454065"/>
    <w:rsid w:val="0045421B"/>
    <w:rsid w:val="0045461E"/>
    <w:rsid w:val="004548D7"/>
    <w:rsid w:val="00454E58"/>
    <w:rsid w:val="00454FAD"/>
    <w:rsid w:val="00454FC4"/>
    <w:rsid w:val="00455047"/>
    <w:rsid w:val="0045584D"/>
    <w:rsid w:val="0045592E"/>
    <w:rsid w:val="00456021"/>
    <w:rsid w:val="004566F8"/>
    <w:rsid w:val="004571AB"/>
    <w:rsid w:val="004579D7"/>
    <w:rsid w:val="00457D9F"/>
    <w:rsid w:val="00457E55"/>
    <w:rsid w:val="00457F25"/>
    <w:rsid w:val="00460108"/>
    <w:rsid w:val="0046025C"/>
    <w:rsid w:val="0046060A"/>
    <w:rsid w:val="00460790"/>
    <w:rsid w:val="00460B6E"/>
    <w:rsid w:val="00460C06"/>
    <w:rsid w:val="00460FC6"/>
    <w:rsid w:val="0046117B"/>
    <w:rsid w:val="0046122A"/>
    <w:rsid w:val="0046172C"/>
    <w:rsid w:val="00462196"/>
    <w:rsid w:val="004623CA"/>
    <w:rsid w:val="00463A37"/>
    <w:rsid w:val="00463C76"/>
    <w:rsid w:val="00463C9B"/>
    <w:rsid w:val="00463E79"/>
    <w:rsid w:val="004645B1"/>
    <w:rsid w:val="0046483C"/>
    <w:rsid w:val="00464E1F"/>
    <w:rsid w:val="004654D8"/>
    <w:rsid w:val="00465939"/>
    <w:rsid w:val="00465E2C"/>
    <w:rsid w:val="00465F9A"/>
    <w:rsid w:val="004662BD"/>
    <w:rsid w:val="00466453"/>
    <w:rsid w:val="004664CE"/>
    <w:rsid w:val="00466558"/>
    <w:rsid w:val="00467030"/>
    <w:rsid w:val="004670A4"/>
    <w:rsid w:val="004670A7"/>
    <w:rsid w:val="004675A7"/>
    <w:rsid w:val="00467609"/>
    <w:rsid w:val="004676BC"/>
    <w:rsid w:val="004677D0"/>
    <w:rsid w:val="00470491"/>
    <w:rsid w:val="0047086D"/>
    <w:rsid w:val="004708B0"/>
    <w:rsid w:val="004709D0"/>
    <w:rsid w:val="004709FE"/>
    <w:rsid w:val="00470CCD"/>
    <w:rsid w:val="00470ECA"/>
    <w:rsid w:val="00470FED"/>
    <w:rsid w:val="0047145B"/>
    <w:rsid w:val="0047217D"/>
    <w:rsid w:val="00472359"/>
    <w:rsid w:val="00472405"/>
    <w:rsid w:val="004726CB"/>
    <w:rsid w:val="00472998"/>
    <w:rsid w:val="00472B5E"/>
    <w:rsid w:val="00472B91"/>
    <w:rsid w:val="00472E22"/>
    <w:rsid w:val="00473212"/>
    <w:rsid w:val="00474D8F"/>
    <w:rsid w:val="00474F61"/>
    <w:rsid w:val="00474FF4"/>
    <w:rsid w:val="00475507"/>
    <w:rsid w:val="004757A3"/>
    <w:rsid w:val="0047580E"/>
    <w:rsid w:val="00475960"/>
    <w:rsid w:val="00475D29"/>
    <w:rsid w:val="00475E2A"/>
    <w:rsid w:val="0047616D"/>
    <w:rsid w:val="00476202"/>
    <w:rsid w:val="00476BCD"/>
    <w:rsid w:val="004770D0"/>
    <w:rsid w:val="004773FF"/>
    <w:rsid w:val="0047767C"/>
    <w:rsid w:val="00477850"/>
    <w:rsid w:val="00477BF3"/>
    <w:rsid w:val="004803FF"/>
    <w:rsid w:val="004805F2"/>
    <w:rsid w:val="0048076E"/>
    <w:rsid w:val="00480F5A"/>
    <w:rsid w:val="00481250"/>
    <w:rsid w:val="004814CA"/>
    <w:rsid w:val="004819C7"/>
    <w:rsid w:val="00481A0D"/>
    <w:rsid w:val="00481DA0"/>
    <w:rsid w:val="0048241F"/>
    <w:rsid w:val="004824C0"/>
    <w:rsid w:val="00482582"/>
    <w:rsid w:val="00482657"/>
    <w:rsid w:val="00482F29"/>
    <w:rsid w:val="0048306F"/>
    <w:rsid w:val="0048321B"/>
    <w:rsid w:val="004837CC"/>
    <w:rsid w:val="00484725"/>
    <w:rsid w:val="004849A8"/>
    <w:rsid w:val="004849FD"/>
    <w:rsid w:val="0048510A"/>
    <w:rsid w:val="00485128"/>
    <w:rsid w:val="0048548F"/>
    <w:rsid w:val="00485638"/>
    <w:rsid w:val="00485910"/>
    <w:rsid w:val="00485F40"/>
    <w:rsid w:val="004863E1"/>
    <w:rsid w:val="0048649A"/>
    <w:rsid w:val="0048695E"/>
    <w:rsid w:val="00486CAE"/>
    <w:rsid w:val="004870A0"/>
    <w:rsid w:val="004870EF"/>
    <w:rsid w:val="004874B3"/>
    <w:rsid w:val="0048769E"/>
    <w:rsid w:val="0049014D"/>
    <w:rsid w:val="00490395"/>
    <w:rsid w:val="0049041D"/>
    <w:rsid w:val="004904B4"/>
    <w:rsid w:val="0049062E"/>
    <w:rsid w:val="00490996"/>
    <w:rsid w:val="004909CB"/>
    <w:rsid w:val="00490EBF"/>
    <w:rsid w:val="00491E69"/>
    <w:rsid w:val="00491EFB"/>
    <w:rsid w:val="00492617"/>
    <w:rsid w:val="00492CA9"/>
    <w:rsid w:val="00492CD0"/>
    <w:rsid w:val="00492D5A"/>
    <w:rsid w:val="00493464"/>
    <w:rsid w:val="0049346C"/>
    <w:rsid w:val="00493758"/>
    <w:rsid w:val="00493B1E"/>
    <w:rsid w:val="00493D57"/>
    <w:rsid w:val="00494020"/>
    <w:rsid w:val="004940BF"/>
    <w:rsid w:val="0049481C"/>
    <w:rsid w:val="00494976"/>
    <w:rsid w:val="00494D68"/>
    <w:rsid w:val="00495A50"/>
    <w:rsid w:val="00496500"/>
    <w:rsid w:val="00496592"/>
    <w:rsid w:val="0049668A"/>
    <w:rsid w:val="0049674D"/>
    <w:rsid w:val="00496846"/>
    <w:rsid w:val="00496897"/>
    <w:rsid w:val="004968B0"/>
    <w:rsid w:val="00496D18"/>
    <w:rsid w:val="004970C0"/>
    <w:rsid w:val="004971C4"/>
    <w:rsid w:val="004973EA"/>
    <w:rsid w:val="00497C96"/>
    <w:rsid w:val="004A002A"/>
    <w:rsid w:val="004A0574"/>
    <w:rsid w:val="004A0A8A"/>
    <w:rsid w:val="004A0EB1"/>
    <w:rsid w:val="004A0F68"/>
    <w:rsid w:val="004A110A"/>
    <w:rsid w:val="004A156B"/>
    <w:rsid w:val="004A1704"/>
    <w:rsid w:val="004A1DAB"/>
    <w:rsid w:val="004A1E69"/>
    <w:rsid w:val="004A1F0E"/>
    <w:rsid w:val="004A2323"/>
    <w:rsid w:val="004A28FB"/>
    <w:rsid w:val="004A31C5"/>
    <w:rsid w:val="004A398C"/>
    <w:rsid w:val="004A3A1D"/>
    <w:rsid w:val="004A3CD7"/>
    <w:rsid w:val="004A3E0E"/>
    <w:rsid w:val="004A3E41"/>
    <w:rsid w:val="004A40A3"/>
    <w:rsid w:val="004A4214"/>
    <w:rsid w:val="004A471D"/>
    <w:rsid w:val="004A48D3"/>
    <w:rsid w:val="004A4E8E"/>
    <w:rsid w:val="004A50F7"/>
    <w:rsid w:val="004A5100"/>
    <w:rsid w:val="004A51EB"/>
    <w:rsid w:val="004A536E"/>
    <w:rsid w:val="004A5FDC"/>
    <w:rsid w:val="004A6593"/>
    <w:rsid w:val="004A69A5"/>
    <w:rsid w:val="004A6DB0"/>
    <w:rsid w:val="004A7287"/>
    <w:rsid w:val="004A7293"/>
    <w:rsid w:val="004A73E5"/>
    <w:rsid w:val="004A7482"/>
    <w:rsid w:val="004A755F"/>
    <w:rsid w:val="004A7F9D"/>
    <w:rsid w:val="004B02B5"/>
    <w:rsid w:val="004B0522"/>
    <w:rsid w:val="004B1114"/>
    <w:rsid w:val="004B1377"/>
    <w:rsid w:val="004B1628"/>
    <w:rsid w:val="004B1663"/>
    <w:rsid w:val="004B1766"/>
    <w:rsid w:val="004B1960"/>
    <w:rsid w:val="004B1AA3"/>
    <w:rsid w:val="004B201F"/>
    <w:rsid w:val="004B2761"/>
    <w:rsid w:val="004B2A50"/>
    <w:rsid w:val="004B2CD0"/>
    <w:rsid w:val="004B2D0A"/>
    <w:rsid w:val="004B302C"/>
    <w:rsid w:val="004B34C0"/>
    <w:rsid w:val="004B3984"/>
    <w:rsid w:val="004B39A4"/>
    <w:rsid w:val="004B3C62"/>
    <w:rsid w:val="004B4170"/>
    <w:rsid w:val="004B4293"/>
    <w:rsid w:val="004B42CC"/>
    <w:rsid w:val="004B479D"/>
    <w:rsid w:val="004B5131"/>
    <w:rsid w:val="004B537B"/>
    <w:rsid w:val="004B54C6"/>
    <w:rsid w:val="004B576A"/>
    <w:rsid w:val="004B64AB"/>
    <w:rsid w:val="004B67E6"/>
    <w:rsid w:val="004B71D0"/>
    <w:rsid w:val="004B72A8"/>
    <w:rsid w:val="004B7551"/>
    <w:rsid w:val="004B7AE0"/>
    <w:rsid w:val="004C020A"/>
    <w:rsid w:val="004C0390"/>
    <w:rsid w:val="004C03D0"/>
    <w:rsid w:val="004C08E5"/>
    <w:rsid w:val="004C0BE2"/>
    <w:rsid w:val="004C0DDD"/>
    <w:rsid w:val="004C11FC"/>
    <w:rsid w:val="004C1213"/>
    <w:rsid w:val="004C14D4"/>
    <w:rsid w:val="004C2B18"/>
    <w:rsid w:val="004C2CAA"/>
    <w:rsid w:val="004C3603"/>
    <w:rsid w:val="004C37A6"/>
    <w:rsid w:val="004C3AB2"/>
    <w:rsid w:val="004C3ACA"/>
    <w:rsid w:val="004C3B81"/>
    <w:rsid w:val="004C3E46"/>
    <w:rsid w:val="004C4302"/>
    <w:rsid w:val="004C48D7"/>
    <w:rsid w:val="004C48EA"/>
    <w:rsid w:val="004C4CE9"/>
    <w:rsid w:val="004C512D"/>
    <w:rsid w:val="004C5396"/>
    <w:rsid w:val="004C5A0F"/>
    <w:rsid w:val="004C5D4C"/>
    <w:rsid w:val="004C5EB0"/>
    <w:rsid w:val="004C6068"/>
    <w:rsid w:val="004C63CE"/>
    <w:rsid w:val="004C670D"/>
    <w:rsid w:val="004C6B05"/>
    <w:rsid w:val="004C72F7"/>
    <w:rsid w:val="004C7C88"/>
    <w:rsid w:val="004D0516"/>
    <w:rsid w:val="004D055E"/>
    <w:rsid w:val="004D05F0"/>
    <w:rsid w:val="004D139A"/>
    <w:rsid w:val="004D2103"/>
    <w:rsid w:val="004D211C"/>
    <w:rsid w:val="004D225A"/>
    <w:rsid w:val="004D244F"/>
    <w:rsid w:val="004D2850"/>
    <w:rsid w:val="004D2879"/>
    <w:rsid w:val="004D2914"/>
    <w:rsid w:val="004D2FA7"/>
    <w:rsid w:val="004D3002"/>
    <w:rsid w:val="004D3F05"/>
    <w:rsid w:val="004D4BB2"/>
    <w:rsid w:val="004D4ECD"/>
    <w:rsid w:val="004D4F5C"/>
    <w:rsid w:val="004D549F"/>
    <w:rsid w:val="004D54CC"/>
    <w:rsid w:val="004D5D3A"/>
    <w:rsid w:val="004D5D3D"/>
    <w:rsid w:val="004D5EEA"/>
    <w:rsid w:val="004D6609"/>
    <w:rsid w:val="004D670E"/>
    <w:rsid w:val="004D6C54"/>
    <w:rsid w:val="004D7371"/>
    <w:rsid w:val="004D7A74"/>
    <w:rsid w:val="004D7CBD"/>
    <w:rsid w:val="004D7E9A"/>
    <w:rsid w:val="004E0504"/>
    <w:rsid w:val="004E07CA"/>
    <w:rsid w:val="004E0EED"/>
    <w:rsid w:val="004E0F09"/>
    <w:rsid w:val="004E124A"/>
    <w:rsid w:val="004E1529"/>
    <w:rsid w:val="004E1983"/>
    <w:rsid w:val="004E1997"/>
    <w:rsid w:val="004E19C2"/>
    <w:rsid w:val="004E1AF9"/>
    <w:rsid w:val="004E1E39"/>
    <w:rsid w:val="004E1EC6"/>
    <w:rsid w:val="004E1F46"/>
    <w:rsid w:val="004E21E3"/>
    <w:rsid w:val="004E235C"/>
    <w:rsid w:val="004E274D"/>
    <w:rsid w:val="004E2A29"/>
    <w:rsid w:val="004E3D9F"/>
    <w:rsid w:val="004E3FA6"/>
    <w:rsid w:val="004E46FB"/>
    <w:rsid w:val="004E49D4"/>
    <w:rsid w:val="004E5851"/>
    <w:rsid w:val="004E5B28"/>
    <w:rsid w:val="004E605E"/>
    <w:rsid w:val="004E6EEC"/>
    <w:rsid w:val="004E734C"/>
    <w:rsid w:val="004E798D"/>
    <w:rsid w:val="004F044C"/>
    <w:rsid w:val="004F0534"/>
    <w:rsid w:val="004F0707"/>
    <w:rsid w:val="004F0991"/>
    <w:rsid w:val="004F0A07"/>
    <w:rsid w:val="004F0A17"/>
    <w:rsid w:val="004F0BC7"/>
    <w:rsid w:val="004F0EBA"/>
    <w:rsid w:val="004F138A"/>
    <w:rsid w:val="004F16A6"/>
    <w:rsid w:val="004F17CC"/>
    <w:rsid w:val="004F2122"/>
    <w:rsid w:val="004F2285"/>
    <w:rsid w:val="004F25BE"/>
    <w:rsid w:val="004F275A"/>
    <w:rsid w:val="004F2826"/>
    <w:rsid w:val="004F2BAD"/>
    <w:rsid w:val="004F303C"/>
    <w:rsid w:val="004F32D0"/>
    <w:rsid w:val="004F33C0"/>
    <w:rsid w:val="004F3B2D"/>
    <w:rsid w:val="004F3EF1"/>
    <w:rsid w:val="004F4845"/>
    <w:rsid w:val="004F5285"/>
    <w:rsid w:val="004F54AA"/>
    <w:rsid w:val="004F5516"/>
    <w:rsid w:val="004F566E"/>
    <w:rsid w:val="004F5B0D"/>
    <w:rsid w:val="004F6046"/>
    <w:rsid w:val="004F61DD"/>
    <w:rsid w:val="004F63B8"/>
    <w:rsid w:val="004F6706"/>
    <w:rsid w:val="004F6A0C"/>
    <w:rsid w:val="004F6B64"/>
    <w:rsid w:val="004F6B81"/>
    <w:rsid w:val="004F7272"/>
    <w:rsid w:val="004F765B"/>
    <w:rsid w:val="004F787B"/>
    <w:rsid w:val="004F7926"/>
    <w:rsid w:val="004F7D49"/>
    <w:rsid w:val="0050007F"/>
    <w:rsid w:val="0050033D"/>
    <w:rsid w:val="005005DD"/>
    <w:rsid w:val="00500DB9"/>
    <w:rsid w:val="00501A40"/>
    <w:rsid w:val="00501F2E"/>
    <w:rsid w:val="00502040"/>
    <w:rsid w:val="005020AC"/>
    <w:rsid w:val="00502DCD"/>
    <w:rsid w:val="00502E2D"/>
    <w:rsid w:val="00503143"/>
    <w:rsid w:val="00503177"/>
    <w:rsid w:val="00503287"/>
    <w:rsid w:val="0050398D"/>
    <w:rsid w:val="00503DEA"/>
    <w:rsid w:val="005042E8"/>
    <w:rsid w:val="005043DC"/>
    <w:rsid w:val="005048EB"/>
    <w:rsid w:val="00504A29"/>
    <w:rsid w:val="00504EFC"/>
    <w:rsid w:val="005051C7"/>
    <w:rsid w:val="00505439"/>
    <w:rsid w:val="0050560E"/>
    <w:rsid w:val="00505A0A"/>
    <w:rsid w:val="00505D85"/>
    <w:rsid w:val="00505EAF"/>
    <w:rsid w:val="00506BE3"/>
    <w:rsid w:val="00507516"/>
    <w:rsid w:val="00507A16"/>
    <w:rsid w:val="00507E4D"/>
    <w:rsid w:val="00507F8D"/>
    <w:rsid w:val="005103E5"/>
    <w:rsid w:val="005106A9"/>
    <w:rsid w:val="00510780"/>
    <w:rsid w:val="00510C55"/>
    <w:rsid w:val="0051117E"/>
    <w:rsid w:val="005116A0"/>
    <w:rsid w:val="005116DD"/>
    <w:rsid w:val="00511EDB"/>
    <w:rsid w:val="00511F19"/>
    <w:rsid w:val="005122FB"/>
    <w:rsid w:val="00513175"/>
    <w:rsid w:val="00513397"/>
    <w:rsid w:val="005133AC"/>
    <w:rsid w:val="00513450"/>
    <w:rsid w:val="005134F9"/>
    <w:rsid w:val="0051354A"/>
    <w:rsid w:val="005136A1"/>
    <w:rsid w:val="005139AD"/>
    <w:rsid w:val="005140AE"/>
    <w:rsid w:val="00514148"/>
    <w:rsid w:val="0051421C"/>
    <w:rsid w:val="00514ED6"/>
    <w:rsid w:val="00515607"/>
    <w:rsid w:val="0051570B"/>
    <w:rsid w:val="00515BE4"/>
    <w:rsid w:val="00515E13"/>
    <w:rsid w:val="00515F6D"/>
    <w:rsid w:val="00516334"/>
    <w:rsid w:val="00516A27"/>
    <w:rsid w:val="005173DA"/>
    <w:rsid w:val="00517424"/>
    <w:rsid w:val="00517C3D"/>
    <w:rsid w:val="005201DF"/>
    <w:rsid w:val="00520CF3"/>
    <w:rsid w:val="00521004"/>
    <w:rsid w:val="005213B5"/>
    <w:rsid w:val="00521471"/>
    <w:rsid w:val="00521592"/>
    <w:rsid w:val="00521685"/>
    <w:rsid w:val="00521872"/>
    <w:rsid w:val="005219F6"/>
    <w:rsid w:val="0052210D"/>
    <w:rsid w:val="00522131"/>
    <w:rsid w:val="0052219E"/>
    <w:rsid w:val="005227B2"/>
    <w:rsid w:val="005233C0"/>
    <w:rsid w:val="00523741"/>
    <w:rsid w:val="0052382F"/>
    <w:rsid w:val="00523A13"/>
    <w:rsid w:val="00523C32"/>
    <w:rsid w:val="00523ECB"/>
    <w:rsid w:val="00524336"/>
    <w:rsid w:val="005245E0"/>
    <w:rsid w:val="00524C96"/>
    <w:rsid w:val="00524CAD"/>
    <w:rsid w:val="0052520B"/>
    <w:rsid w:val="0052528D"/>
    <w:rsid w:val="00525669"/>
    <w:rsid w:val="00525703"/>
    <w:rsid w:val="005257B3"/>
    <w:rsid w:val="0052664F"/>
    <w:rsid w:val="0052667F"/>
    <w:rsid w:val="0052671F"/>
    <w:rsid w:val="00526963"/>
    <w:rsid w:val="00527A62"/>
    <w:rsid w:val="00527AAB"/>
    <w:rsid w:val="00527E4D"/>
    <w:rsid w:val="00527F83"/>
    <w:rsid w:val="00530669"/>
    <w:rsid w:val="00530CBD"/>
    <w:rsid w:val="00530EE9"/>
    <w:rsid w:val="005311EB"/>
    <w:rsid w:val="0053153D"/>
    <w:rsid w:val="00531A24"/>
    <w:rsid w:val="00532582"/>
    <w:rsid w:val="0053292A"/>
    <w:rsid w:val="005330CB"/>
    <w:rsid w:val="00533488"/>
    <w:rsid w:val="00533529"/>
    <w:rsid w:val="00533701"/>
    <w:rsid w:val="00533D8B"/>
    <w:rsid w:val="00534210"/>
    <w:rsid w:val="005355B9"/>
    <w:rsid w:val="0053563A"/>
    <w:rsid w:val="00536A7F"/>
    <w:rsid w:val="00536BC6"/>
    <w:rsid w:val="00536CE9"/>
    <w:rsid w:val="005371B5"/>
    <w:rsid w:val="00537FE2"/>
    <w:rsid w:val="005402FD"/>
    <w:rsid w:val="00540357"/>
    <w:rsid w:val="005407D0"/>
    <w:rsid w:val="005408A5"/>
    <w:rsid w:val="00540992"/>
    <w:rsid w:val="00540C8D"/>
    <w:rsid w:val="00541091"/>
    <w:rsid w:val="005410BD"/>
    <w:rsid w:val="005412EE"/>
    <w:rsid w:val="0054148E"/>
    <w:rsid w:val="005415B7"/>
    <w:rsid w:val="00541F93"/>
    <w:rsid w:val="0054273A"/>
    <w:rsid w:val="00542AB0"/>
    <w:rsid w:val="0054315D"/>
    <w:rsid w:val="005433A2"/>
    <w:rsid w:val="005436A7"/>
    <w:rsid w:val="00543804"/>
    <w:rsid w:val="0054386B"/>
    <w:rsid w:val="00543F88"/>
    <w:rsid w:val="00545077"/>
    <w:rsid w:val="0054546B"/>
    <w:rsid w:val="0054586F"/>
    <w:rsid w:val="00545872"/>
    <w:rsid w:val="00545A4F"/>
    <w:rsid w:val="00545B40"/>
    <w:rsid w:val="00545EF6"/>
    <w:rsid w:val="0054634E"/>
    <w:rsid w:val="00546433"/>
    <w:rsid w:val="00546723"/>
    <w:rsid w:val="0054691F"/>
    <w:rsid w:val="005472B2"/>
    <w:rsid w:val="005474F0"/>
    <w:rsid w:val="00547FAA"/>
    <w:rsid w:val="00550259"/>
    <w:rsid w:val="0055068D"/>
    <w:rsid w:val="00550741"/>
    <w:rsid w:val="00550E9E"/>
    <w:rsid w:val="00550F63"/>
    <w:rsid w:val="00551086"/>
    <w:rsid w:val="00551135"/>
    <w:rsid w:val="005515EC"/>
    <w:rsid w:val="00552803"/>
    <w:rsid w:val="00552900"/>
    <w:rsid w:val="00552941"/>
    <w:rsid w:val="00552A65"/>
    <w:rsid w:val="00552DE6"/>
    <w:rsid w:val="00552EA9"/>
    <w:rsid w:val="0055441D"/>
    <w:rsid w:val="00554672"/>
    <w:rsid w:val="00554D51"/>
    <w:rsid w:val="0055546C"/>
    <w:rsid w:val="0055554C"/>
    <w:rsid w:val="0055593A"/>
    <w:rsid w:val="00555ACE"/>
    <w:rsid w:val="00555BA4"/>
    <w:rsid w:val="00556156"/>
    <w:rsid w:val="0055635C"/>
    <w:rsid w:val="00556985"/>
    <w:rsid w:val="00556DBC"/>
    <w:rsid w:val="005572EF"/>
    <w:rsid w:val="005578AF"/>
    <w:rsid w:val="00560A28"/>
    <w:rsid w:val="005616E8"/>
    <w:rsid w:val="00561860"/>
    <w:rsid w:val="00561948"/>
    <w:rsid w:val="005623F9"/>
    <w:rsid w:val="00562937"/>
    <w:rsid w:val="00562AEE"/>
    <w:rsid w:val="00562F75"/>
    <w:rsid w:val="00563056"/>
    <w:rsid w:val="0056355F"/>
    <w:rsid w:val="0056356C"/>
    <w:rsid w:val="0056358E"/>
    <w:rsid w:val="005638FA"/>
    <w:rsid w:val="005643D6"/>
    <w:rsid w:val="0056490C"/>
    <w:rsid w:val="00564938"/>
    <w:rsid w:val="00564DE6"/>
    <w:rsid w:val="00564E39"/>
    <w:rsid w:val="00564FD0"/>
    <w:rsid w:val="0056509B"/>
    <w:rsid w:val="005653DC"/>
    <w:rsid w:val="005657E5"/>
    <w:rsid w:val="005659D4"/>
    <w:rsid w:val="0056612D"/>
    <w:rsid w:val="005663AA"/>
    <w:rsid w:val="00566609"/>
    <w:rsid w:val="0056664B"/>
    <w:rsid w:val="00566BA2"/>
    <w:rsid w:val="00566FBE"/>
    <w:rsid w:val="00567152"/>
    <w:rsid w:val="005677C9"/>
    <w:rsid w:val="00567E08"/>
    <w:rsid w:val="0057047A"/>
    <w:rsid w:val="00570DC7"/>
    <w:rsid w:val="00571198"/>
    <w:rsid w:val="00571343"/>
    <w:rsid w:val="00571DC1"/>
    <w:rsid w:val="00572CDA"/>
    <w:rsid w:val="00573032"/>
    <w:rsid w:val="0057327F"/>
    <w:rsid w:val="005735C2"/>
    <w:rsid w:val="00573B2F"/>
    <w:rsid w:val="00573CEF"/>
    <w:rsid w:val="00574307"/>
    <w:rsid w:val="00574763"/>
    <w:rsid w:val="00574984"/>
    <w:rsid w:val="00574985"/>
    <w:rsid w:val="00574BC6"/>
    <w:rsid w:val="00574DAE"/>
    <w:rsid w:val="00574DC4"/>
    <w:rsid w:val="00574ED3"/>
    <w:rsid w:val="0057531C"/>
    <w:rsid w:val="00575520"/>
    <w:rsid w:val="0057561A"/>
    <w:rsid w:val="00576024"/>
    <w:rsid w:val="005762B1"/>
    <w:rsid w:val="00576326"/>
    <w:rsid w:val="005765CE"/>
    <w:rsid w:val="00576BF4"/>
    <w:rsid w:val="0057710F"/>
    <w:rsid w:val="00577E4B"/>
    <w:rsid w:val="00580D63"/>
    <w:rsid w:val="00580DDD"/>
    <w:rsid w:val="00580EEE"/>
    <w:rsid w:val="00581021"/>
    <w:rsid w:val="00581320"/>
    <w:rsid w:val="005818D3"/>
    <w:rsid w:val="00581A64"/>
    <w:rsid w:val="00581C68"/>
    <w:rsid w:val="00581C8F"/>
    <w:rsid w:val="00581F00"/>
    <w:rsid w:val="00582161"/>
    <w:rsid w:val="00582490"/>
    <w:rsid w:val="0058277F"/>
    <w:rsid w:val="0058282C"/>
    <w:rsid w:val="00582C40"/>
    <w:rsid w:val="00582D82"/>
    <w:rsid w:val="00582F03"/>
    <w:rsid w:val="0058339D"/>
    <w:rsid w:val="0058367D"/>
    <w:rsid w:val="00583A34"/>
    <w:rsid w:val="00583A35"/>
    <w:rsid w:val="00583D09"/>
    <w:rsid w:val="00583E12"/>
    <w:rsid w:val="0058491A"/>
    <w:rsid w:val="00584E5C"/>
    <w:rsid w:val="005850EE"/>
    <w:rsid w:val="00585388"/>
    <w:rsid w:val="0058568D"/>
    <w:rsid w:val="005857E9"/>
    <w:rsid w:val="00585962"/>
    <w:rsid w:val="00585ECD"/>
    <w:rsid w:val="00585F1A"/>
    <w:rsid w:val="00586410"/>
    <w:rsid w:val="00586606"/>
    <w:rsid w:val="005866B6"/>
    <w:rsid w:val="0058683D"/>
    <w:rsid w:val="005868BA"/>
    <w:rsid w:val="00587405"/>
    <w:rsid w:val="0058764D"/>
    <w:rsid w:val="00590841"/>
    <w:rsid w:val="00590E96"/>
    <w:rsid w:val="0059134B"/>
    <w:rsid w:val="00591A41"/>
    <w:rsid w:val="00591B39"/>
    <w:rsid w:val="005921DB"/>
    <w:rsid w:val="00592813"/>
    <w:rsid w:val="0059297C"/>
    <w:rsid w:val="00592AA2"/>
    <w:rsid w:val="00592BE6"/>
    <w:rsid w:val="00592F75"/>
    <w:rsid w:val="00593110"/>
    <w:rsid w:val="005938CE"/>
    <w:rsid w:val="00593A85"/>
    <w:rsid w:val="00593E8B"/>
    <w:rsid w:val="005942AC"/>
    <w:rsid w:val="00594ABC"/>
    <w:rsid w:val="00594E8E"/>
    <w:rsid w:val="00595D9C"/>
    <w:rsid w:val="0059611C"/>
    <w:rsid w:val="0059623C"/>
    <w:rsid w:val="0059639A"/>
    <w:rsid w:val="005963A5"/>
    <w:rsid w:val="005964AE"/>
    <w:rsid w:val="0059671D"/>
    <w:rsid w:val="00597244"/>
    <w:rsid w:val="005975F9"/>
    <w:rsid w:val="005976FF"/>
    <w:rsid w:val="00597C5C"/>
    <w:rsid w:val="00597E6C"/>
    <w:rsid w:val="00597F6D"/>
    <w:rsid w:val="005A06E0"/>
    <w:rsid w:val="005A0B80"/>
    <w:rsid w:val="005A0DA6"/>
    <w:rsid w:val="005A0DED"/>
    <w:rsid w:val="005A1085"/>
    <w:rsid w:val="005A12B2"/>
    <w:rsid w:val="005A1509"/>
    <w:rsid w:val="005A1835"/>
    <w:rsid w:val="005A1882"/>
    <w:rsid w:val="005A1A50"/>
    <w:rsid w:val="005A1A85"/>
    <w:rsid w:val="005A1D4C"/>
    <w:rsid w:val="005A2146"/>
    <w:rsid w:val="005A2664"/>
    <w:rsid w:val="005A35B2"/>
    <w:rsid w:val="005A41F2"/>
    <w:rsid w:val="005A4274"/>
    <w:rsid w:val="005A43E5"/>
    <w:rsid w:val="005A448D"/>
    <w:rsid w:val="005A476B"/>
    <w:rsid w:val="005A4805"/>
    <w:rsid w:val="005A53B4"/>
    <w:rsid w:val="005A57CF"/>
    <w:rsid w:val="005A58C1"/>
    <w:rsid w:val="005A5E33"/>
    <w:rsid w:val="005A5FB2"/>
    <w:rsid w:val="005A6088"/>
    <w:rsid w:val="005A6129"/>
    <w:rsid w:val="005A6346"/>
    <w:rsid w:val="005A6A66"/>
    <w:rsid w:val="005A72AD"/>
    <w:rsid w:val="005A73BB"/>
    <w:rsid w:val="005A78C8"/>
    <w:rsid w:val="005A7A0B"/>
    <w:rsid w:val="005B00FA"/>
    <w:rsid w:val="005B0426"/>
    <w:rsid w:val="005B0A7A"/>
    <w:rsid w:val="005B11FF"/>
    <w:rsid w:val="005B17E8"/>
    <w:rsid w:val="005B1FFD"/>
    <w:rsid w:val="005B2235"/>
    <w:rsid w:val="005B26EC"/>
    <w:rsid w:val="005B2913"/>
    <w:rsid w:val="005B2C28"/>
    <w:rsid w:val="005B3036"/>
    <w:rsid w:val="005B3291"/>
    <w:rsid w:val="005B3D2C"/>
    <w:rsid w:val="005B4301"/>
    <w:rsid w:val="005B442B"/>
    <w:rsid w:val="005B450D"/>
    <w:rsid w:val="005B464A"/>
    <w:rsid w:val="005B473F"/>
    <w:rsid w:val="005B55C8"/>
    <w:rsid w:val="005B5A98"/>
    <w:rsid w:val="005B5E86"/>
    <w:rsid w:val="005B63A4"/>
    <w:rsid w:val="005B6431"/>
    <w:rsid w:val="005B6509"/>
    <w:rsid w:val="005B658F"/>
    <w:rsid w:val="005B6985"/>
    <w:rsid w:val="005B6CBB"/>
    <w:rsid w:val="005B6CF1"/>
    <w:rsid w:val="005B7553"/>
    <w:rsid w:val="005B7587"/>
    <w:rsid w:val="005B7839"/>
    <w:rsid w:val="005B7982"/>
    <w:rsid w:val="005B7C45"/>
    <w:rsid w:val="005B7FC4"/>
    <w:rsid w:val="005C01CC"/>
    <w:rsid w:val="005C04DC"/>
    <w:rsid w:val="005C0AE7"/>
    <w:rsid w:val="005C108F"/>
    <w:rsid w:val="005C121B"/>
    <w:rsid w:val="005C139E"/>
    <w:rsid w:val="005C1643"/>
    <w:rsid w:val="005C1969"/>
    <w:rsid w:val="005C1BA2"/>
    <w:rsid w:val="005C1C79"/>
    <w:rsid w:val="005C1F85"/>
    <w:rsid w:val="005C2523"/>
    <w:rsid w:val="005C2621"/>
    <w:rsid w:val="005C2B2E"/>
    <w:rsid w:val="005C2C4D"/>
    <w:rsid w:val="005C3183"/>
    <w:rsid w:val="005C355A"/>
    <w:rsid w:val="005C3695"/>
    <w:rsid w:val="005C3A8C"/>
    <w:rsid w:val="005C3C06"/>
    <w:rsid w:val="005C3DF7"/>
    <w:rsid w:val="005C3E60"/>
    <w:rsid w:val="005C3E67"/>
    <w:rsid w:val="005C3FEC"/>
    <w:rsid w:val="005C428D"/>
    <w:rsid w:val="005C4676"/>
    <w:rsid w:val="005C48BD"/>
    <w:rsid w:val="005C4C5E"/>
    <w:rsid w:val="005C597C"/>
    <w:rsid w:val="005C5AE8"/>
    <w:rsid w:val="005C5B6A"/>
    <w:rsid w:val="005C6079"/>
    <w:rsid w:val="005C6E30"/>
    <w:rsid w:val="005C76C4"/>
    <w:rsid w:val="005C79D2"/>
    <w:rsid w:val="005C7A5A"/>
    <w:rsid w:val="005C7B58"/>
    <w:rsid w:val="005C7EDE"/>
    <w:rsid w:val="005D00DE"/>
    <w:rsid w:val="005D0B1E"/>
    <w:rsid w:val="005D0C9D"/>
    <w:rsid w:val="005D0D24"/>
    <w:rsid w:val="005D0E33"/>
    <w:rsid w:val="005D1317"/>
    <w:rsid w:val="005D13C0"/>
    <w:rsid w:val="005D1A0E"/>
    <w:rsid w:val="005D1EE8"/>
    <w:rsid w:val="005D1F76"/>
    <w:rsid w:val="005D2145"/>
    <w:rsid w:val="005D249B"/>
    <w:rsid w:val="005D2632"/>
    <w:rsid w:val="005D2896"/>
    <w:rsid w:val="005D2A7B"/>
    <w:rsid w:val="005D2D73"/>
    <w:rsid w:val="005D3564"/>
    <w:rsid w:val="005D38A0"/>
    <w:rsid w:val="005D44D3"/>
    <w:rsid w:val="005D4548"/>
    <w:rsid w:val="005D46DF"/>
    <w:rsid w:val="005D49EF"/>
    <w:rsid w:val="005D4FD8"/>
    <w:rsid w:val="005D584E"/>
    <w:rsid w:val="005D59DF"/>
    <w:rsid w:val="005D5F3F"/>
    <w:rsid w:val="005D700D"/>
    <w:rsid w:val="005D7716"/>
    <w:rsid w:val="005D7CDA"/>
    <w:rsid w:val="005D7E74"/>
    <w:rsid w:val="005E0212"/>
    <w:rsid w:val="005E0BB4"/>
    <w:rsid w:val="005E1A0C"/>
    <w:rsid w:val="005E1D23"/>
    <w:rsid w:val="005E2158"/>
    <w:rsid w:val="005E21DF"/>
    <w:rsid w:val="005E233D"/>
    <w:rsid w:val="005E24CC"/>
    <w:rsid w:val="005E285A"/>
    <w:rsid w:val="005E2BB3"/>
    <w:rsid w:val="005E2BF0"/>
    <w:rsid w:val="005E2BFC"/>
    <w:rsid w:val="005E3365"/>
    <w:rsid w:val="005E36CB"/>
    <w:rsid w:val="005E3C01"/>
    <w:rsid w:val="005E3FF3"/>
    <w:rsid w:val="005E40CB"/>
    <w:rsid w:val="005E5286"/>
    <w:rsid w:val="005E53B4"/>
    <w:rsid w:val="005E558B"/>
    <w:rsid w:val="005E55FB"/>
    <w:rsid w:val="005E5A98"/>
    <w:rsid w:val="005E5C21"/>
    <w:rsid w:val="005E5EF0"/>
    <w:rsid w:val="005E5F53"/>
    <w:rsid w:val="005E64BE"/>
    <w:rsid w:val="005E6932"/>
    <w:rsid w:val="005E6BC5"/>
    <w:rsid w:val="005E6C4A"/>
    <w:rsid w:val="005E7119"/>
    <w:rsid w:val="005E7350"/>
    <w:rsid w:val="005E73F6"/>
    <w:rsid w:val="005E75D0"/>
    <w:rsid w:val="005E7CF7"/>
    <w:rsid w:val="005F0045"/>
    <w:rsid w:val="005F0354"/>
    <w:rsid w:val="005F124C"/>
    <w:rsid w:val="005F1C84"/>
    <w:rsid w:val="005F1EEF"/>
    <w:rsid w:val="005F270A"/>
    <w:rsid w:val="005F2CC5"/>
    <w:rsid w:val="005F2D28"/>
    <w:rsid w:val="005F2F54"/>
    <w:rsid w:val="005F30AE"/>
    <w:rsid w:val="005F3562"/>
    <w:rsid w:val="005F3B57"/>
    <w:rsid w:val="005F3ED8"/>
    <w:rsid w:val="005F406F"/>
    <w:rsid w:val="005F40F2"/>
    <w:rsid w:val="005F43E3"/>
    <w:rsid w:val="005F4402"/>
    <w:rsid w:val="005F49F5"/>
    <w:rsid w:val="005F4DA9"/>
    <w:rsid w:val="005F4EDF"/>
    <w:rsid w:val="005F506F"/>
    <w:rsid w:val="005F50B2"/>
    <w:rsid w:val="005F55EA"/>
    <w:rsid w:val="005F601E"/>
    <w:rsid w:val="005F6929"/>
    <w:rsid w:val="005F6E41"/>
    <w:rsid w:val="005F757F"/>
    <w:rsid w:val="005F75C1"/>
    <w:rsid w:val="005F7C6E"/>
    <w:rsid w:val="005F7D48"/>
    <w:rsid w:val="006001FC"/>
    <w:rsid w:val="00600323"/>
    <w:rsid w:val="006006E5"/>
    <w:rsid w:val="00600CEE"/>
    <w:rsid w:val="00601164"/>
    <w:rsid w:val="00601B2F"/>
    <w:rsid w:val="00601E4D"/>
    <w:rsid w:val="0060240E"/>
    <w:rsid w:val="00602641"/>
    <w:rsid w:val="006027D7"/>
    <w:rsid w:val="00602F9E"/>
    <w:rsid w:val="00603305"/>
    <w:rsid w:val="00603BE0"/>
    <w:rsid w:val="006042EB"/>
    <w:rsid w:val="006047A9"/>
    <w:rsid w:val="00604B6B"/>
    <w:rsid w:val="006054EA"/>
    <w:rsid w:val="006054F4"/>
    <w:rsid w:val="00605522"/>
    <w:rsid w:val="00605AE9"/>
    <w:rsid w:val="00606007"/>
    <w:rsid w:val="00606712"/>
    <w:rsid w:val="00606B28"/>
    <w:rsid w:val="00606D2A"/>
    <w:rsid w:val="00607432"/>
    <w:rsid w:val="00607E2F"/>
    <w:rsid w:val="006100E8"/>
    <w:rsid w:val="00610511"/>
    <w:rsid w:val="00610888"/>
    <w:rsid w:val="00610B51"/>
    <w:rsid w:val="00610DA2"/>
    <w:rsid w:val="00610DF5"/>
    <w:rsid w:val="00611006"/>
    <w:rsid w:val="00611C8A"/>
    <w:rsid w:val="00611CE0"/>
    <w:rsid w:val="00611FFC"/>
    <w:rsid w:val="00612436"/>
    <w:rsid w:val="00612698"/>
    <w:rsid w:val="0061322A"/>
    <w:rsid w:val="006132F6"/>
    <w:rsid w:val="00613487"/>
    <w:rsid w:val="0061463D"/>
    <w:rsid w:val="00614F70"/>
    <w:rsid w:val="00615016"/>
    <w:rsid w:val="0061513D"/>
    <w:rsid w:val="00615669"/>
    <w:rsid w:val="00615BAD"/>
    <w:rsid w:val="00615C05"/>
    <w:rsid w:val="00615FE0"/>
    <w:rsid w:val="00616106"/>
    <w:rsid w:val="006165B0"/>
    <w:rsid w:val="0061665E"/>
    <w:rsid w:val="00616740"/>
    <w:rsid w:val="0061698A"/>
    <w:rsid w:val="00616BB0"/>
    <w:rsid w:val="00616E10"/>
    <w:rsid w:val="00617145"/>
    <w:rsid w:val="0061731E"/>
    <w:rsid w:val="006177B8"/>
    <w:rsid w:val="006179D0"/>
    <w:rsid w:val="00617BA1"/>
    <w:rsid w:val="00617C38"/>
    <w:rsid w:val="00620A07"/>
    <w:rsid w:val="00620F3D"/>
    <w:rsid w:val="0062100D"/>
    <w:rsid w:val="006217B3"/>
    <w:rsid w:val="00621A52"/>
    <w:rsid w:val="00621AC0"/>
    <w:rsid w:val="00621B6F"/>
    <w:rsid w:val="00621BAC"/>
    <w:rsid w:val="006221A5"/>
    <w:rsid w:val="006222A8"/>
    <w:rsid w:val="00622506"/>
    <w:rsid w:val="00622744"/>
    <w:rsid w:val="006227CB"/>
    <w:rsid w:val="00622B09"/>
    <w:rsid w:val="00622CD7"/>
    <w:rsid w:val="0062378F"/>
    <w:rsid w:val="00623AD1"/>
    <w:rsid w:val="00623AF0"/>
    <w:rsid w:val="00623CC7"/>
    <w:rsid w:val="00623F06"/>
    <w:rsid w:val="006242D2"/>
    <w:rsid w:val="00624B90"/>
    <w:rsid w:val="00624C24"/>
    <w:rsid w:val="00624C3B"/>
    <w:rsid w:val="00624CC9"/>
    <w:rsid w:val="006253E5"/>
    <w:rsid w:val="00626029"/>
    <w:rsid w:val="00626192"/>
    <w:rsid w:val="00626197"/>
    <w:rsid w:val="00626475"/>
    <w:rsid w:val="006268DC"/>
    <w:rsid w:val="00626C00"/>
    <w:rsid w:val="00626D14"/>
    <w:rsid w:val="00627128"/>
    <w:rsid w:val="00627220"/>
    <w:rsid w:val="006277A1"/>
    <w:rsid w:val="006278C1"/>
    <w:rsid w:val="00627BBA"/>
    <w:rsid w:val="00627EA3"/>
    <w:rsid w:val="00630884"/>
    <w:rsid w:val="00630BD1"/>
    <w:rsid w:val="006313DE"/>
    <w:rsid w:val="0063147F"/>
    <w:rsid w:val="00631632"/>
    <w:rsid w:val="00631B5D"/>
    <w:rsid w:val="00631D23"/>
    <w:rsid w:val="00632951"/>
    <w:rsid w:val="00632994"/>
    <w:rsid w:val="00632BB2"/>
    <w:rsid w:val="00632E8F"/>
    <w:rsid w:val="00632FB0"/>
    <w:rsid w:val="006336BB"/>
    <w:rsid w:val="00633805"/>
    <w:rsid w:val="006338F9"/>
    <w:rsid w:val="00633960"/>
    <w:rsid w:val="00633AA3"/>
    <w:rsid w:val="0063435E"/>
    <w:rsid w:val="0063466A"/>
    <w:rsid w:val="00634FBD"/>
    <w:rsid w:val="006350F7"/>
    <w:rsid w:val="00635399"/>
    <w:rsid w:val="00635ADE"/>
    <w:rsid w:val="00635BE0"/>
    <w:rsid w:val="006360F8"/>
    <w:rsid w:val="0063612E"/>
    <w:rsid w:val="0063620A"/>
    <w:rsid w:val="0063722A"/>
    <w:rsid w:val="006373AC"/>
    <w:rsid w:val="0063776B"/>
    <w:rsid w:val="00637ACD"/>
    <w:rsid w:val="00637F16"/>
    <w:rsid w:val="00640344"/>
    <w:rsid w:val="0064037B"/>
    <w:rsid w:val="0064071F"/>
    <w:rsid w:val="00640B95"/>
    <w:rsid w:val="00640C07"/>
    <w:rsid w:val="00640C65"/>
    <w:rsid w:val="00640E67"/>
    <w:rsid w:val="00640F50"/>
    <w:rsid w:val="00641000"/>
    <w:rsid w:val="0064157F"/>
    <w:rsid w:val="00641B31"/>
    <w:rsid w:val="00641BA2"/>
    <w:rsid w:val="00642F64"/>
    <w:rsid w:val="00643119"/>
    <w:rsid w:val="00643462"/>
    <w:rsid w:val="0064358C"/>
    <w:rsid w:val="0064359A"/>
    <w:rsid w:val="0064370E"/>
    <w:rsid w:val="00643830"/>
    <w:rsid w:val="00643F2A"/>
    <w:rsid w:val="00644033"/>
    <w:rsid w:val="006441EE"/>
    <w:rsid w:val="00644404"/>
    <w:rsid w:val="00644629"/>
    <w:rsid w:val="00644AAE"/>
    <w:rsid w:val="00644D3A"/>
    <w:rsid w:val="00645187"/>
    <w:rsid w:val="00645334"/>
    <w:rsid w:val="006454E0"/>
    <w:rsid w:val="00645C4C"/>
    <w:rsid w:val="006465E3"/>
    <w:rsid w:val="00646603"/>
    <w:rsid w:val="006469EB"/>
    <w:rsid w:val="00646E8A"/>
    <w:rsid w:val="00646FC9"/>
    <w:rsid w:val="00647992"/>
    <w:rsid w:val="00647C14"/>
    <w:rsid w:val="00647E2A"/>
    <w:rsid w:val="00647F9E"/>
    <w:rsid w:val="0065020C"/>
    <w:rsid w:val="00650A53"/>
    <w:rsid w:val="00650C20"/>
    <w:rsid w:val="00650F42"/>
    <w:rsid w:val="00650F4A"/>
    <w:rsid w:val="00651158"/>
    <w:rsid w:val="00651412"/>
    <w:rsid w:val="00651680"/>
    <w:rsid w:val="00651E4B"/>
    <w:rsid w:val="0065233D"/>
    <w:rsid w:val="00652C4D"/>
    <w:rsid w:val="00652D9C"/>
    <w:rsid w:val="00652EE3"/>
    <w:rsid w:val="00653243"/>
    <w:rsid w:val="006533FB"/>
    <w:rsid w:val="00653480"/>
    <w:rsid w:val="006534D7"/>
    <w:rsid w:val="00653555"/>
    <w:rsid w:val="00653B28"/>
    <w:rsid w:val="00654303"/>
    <w:rsid w:val="006544DE"/>
    <w:rsid w:val="0065487C"/>
    <w:rsid w:val="00654C13"/>
    <w:rsid w:val="00654D76"/>
    <w:rsid w:val="00655285"/>
    <w:rsid w:val="00655CA3"/>
    <w:rsid w:val="00656392"/>
    <w:rsid w:val="006566FF"/>
    <w:rsid w:val="00656ECC"/>
    <w:rsid w:val="00656EFC"/>
    <w:rsid w:val="0065741B"/>
    <w:rsid w:val="006577ED"/>
    <w:rsid w:val="0066019A"/>
    <w:rsid w:val="0066088D"/>
    <w:rsid w:val="00660E4D"/>
    <w:rsid w:val="00660EBF"/>
    <w:rsid w:val="00661F80"/>
    <w:rsid w:val="006624CF"/>
    <w:rsid w:val="00662782"/>
    <w:rsid w:val="006630FF"/>
    <w:rsid w:val="00663456"/>
    <w:rsid w:val="006639D7"/>
    <w:rsid w:val="00663C97"/>
    <w:rsid w:val="006640B4"/>
    <w:rsid w:val="006646FC"/>
    <w:rsid w:val="00664AFE"/>
    <w:rsid w:val="00664BE2"/>
    <w:rsid w:val="00664E73"/>
    <w:rsid w:val="00664F9F"/>
    <w:rsid w:val="00665282"/>
    <w:rsid w:val="00665396"/>
    <w:rsid w:val="0066560A"/>
    <w:rsid w:val="006657EB"/>
    <w:rsid w:val="0066587B"/>
    <w:rsid w:val="00666451"/>
    <w:rsid w:val="00667361"/>
    <w:rsid w:val="0066758C"/>
    <w:rsid w:val="006678C1"/>
    <w:rsid w:val="00667FD5"/>
    <w:rsid w:val="0067068A"/>
    <w:rsid w:val="00670770"/>
    <w:rsid w:val="00670DA2"/>
    <w:rsid w:val="00670E15"/>
    <w:rsid w:val="00670E48"/>
    <w:rsid w:val="00671147"/>
    <w:rsid w:val="0067141B"/>
    <w:rsid w:val="00671C5C"/>
    <w:rsid w:val="0067272D"/>
    <w:rsid w:val="00672733"/>
    <w:rsid w:val="00672D7E"/>
    <w:rsid w:val="0067311E"/>
    <w:rsid w:val="0067348F"/>
    <w:rsid w:val="00673B2A"/>
    <w:rsid w:val="00673B5F"/>
    <w:rsid w:val="00674090"/>
    <w:rsid w:val="00674216"/>
    <w:rsid w:val="00674477"/>
    <w:rsid w:val="0067478A"/>
    <w:rsid w:val="00674927"/>
    <w:rsid w:val="00674B6D"/>
    <w:rsid w:val="006753E3"/>
    <w:rsid w:val="006758A4"/>
    <w:rsid w:val="006759B6"/>
    <w:rsid w:val="00675D5B"/>
    <w:rsid w:val="0067600A"/>
    <w:rsid w:val="0067657D"/>
    <w:rsid w:val="006766CB"/>
    <w:rsid w:val="0067701A"/>
    <w:rsid w:val="0067756D"/>
    <w:rsid w:val="00677E7B"/>
    <w:rsid w:val="006800E7"/>
    <w:rsid w:val="00680220"/>
    <w:rsid w:val="0068089F"/>
    <w:rsid w:val="00680955"/>
    <w:rsid w:val="00680AED"/>
    <w:rsid w:val="00681407"/>
    <w:rsid w:val="006814C5"/>
    <w:rsid w:val="00681514"/>
    <w:rsid w:val="006815C1"/>
    <w:rsid w:val="00681AE7"/>
    <w:rsid w:val="00681CD9"/>
    <w:rsid w:val="00681DF9"/>
    <w:rsid w:val="00682440"/>
    <w:rsid w:val="0068288C"/>
    <w:rsid w:val="006828D0"/>
    <w:rsid w:val="00682B3C"/>
    <w:rsid w:val="0068315B"/>
    <w:rsid w:val="006831C9"/>
    <w:rsid w:val="0068323D"/>
    <w:rsid w:val="0068327C"/>
    <w:rsid w:val="0068338E"/>
    <w:rsid w:val="0068392F"/>
    <w:rsid w:val="00683DC1"/>
    <w:rsid w:val="00683F68"/>
    <w:rsid w:val="0068420C"/>
    <w:rsid w:val="00684347"/>
    <w:rsid w:val="00684441"/>
    <w:rsid w:val="00684640"/>
    <w:rsid w:val="00684AF6"/>
    <w:rsid w:val="0068511D"/>
    <w:rsid w:val="0068526C"/>
    <w:rsid w:val="00685EC1"/>
    <w:rsid w:val="006863D3"/>
    <w:rsid w:val="00686497"/>
    <w:rsid w:val="00686734"/>
    <w:rsid w:val="0068691C"/>
    <w:rsid w:val="00686C94"/>
    <w:rsid w:val="00687BDF"/>
    <w:rsid w:val="00687BEA"/>
    <w:rsid w:val="00687D39"/>
    <w:rsid w:val="00687D7D"/>
    <w:rsid w:val="0069008A"/>
    <w:rsid w:val="00690209"/>
    <w:rsid w:val="0069028F"/>
    <w:rsid w:val="00690754"/>
    <w:rsid w:val="0069076C"/>
    <w:rsid w:val="00690D08"/>
    <w:rsid w:val="00690FB4"/>
    <w:rsid w:val="0069130F"/>
    <w:rsid w:val="00691404"/>
    <w:rsid w:val="006916A0"/>
    <w:rsid w:val="00691CDD"/>
    <w:rsid w:val="0069224F"/>
    <w:rsid w:val="006931E1"/>
    <w:rsid w:val="00693406"/>
    <w:rsid w:val="00693502"/>
    <w:rsid w:val="006935FB"/>
    <w:rsid w:val="00693D1B"/>
    <w:rsid w:val="00694250"/>
    <w:rsid w:val="00694540"/>
    <w:rsid w:val="00694B52"/>
    <w:rsid w:val="006951DE"/>
    <w:rsid w:val="006956A1"/>
    <w:rsid w:val="00695912"/>
    <w:rsid w:val="00695DBA"/>
    <w:rsid w:val="00696309"/>
    <w:rsid w:val="00696346"/>
    <w:rsid w:val="0069681D"/>
    <w:rsid w:val="00696B5A"/>
    <w:rsid w:val="00696BC0"/>
    <w:rsid w:val="00696BC8"/>
    <w:rsid w:val="00697344"/>
    <w:rsid w:val="00697666"/>
    <w:rsid w:val="00697776"/>
    <w:rsid w:val="00697CC7"/>
    <w:rsid w:val="006A001D"/>
    <w:rsid w:val="006A0035"/>
    <w:rsid w:val="006A117B"/>
    <w:rsid w:val="006A11EB"/>
    <w:rsid w:val="006A17F2"/>
    <w:rsid w:val="006A1DEE"/>
    <w:rsid w:val="006A2269"/>
    <w:rsid w:val="006A2515"/>
    <w:rsid w:val="006A2772"/>
    <w:rsid w:val="006A280F"/>
    <w:rsid w:val="006A29D3"/>
    <w:rsid w:val="006A2A1B"/>
    <w:rsid w:val="006A3C73"/>
    <w:rsid w:val="006A4579"/>
    <w:rsid w:val="006A4719"/>
    <w:rsid w:val="006A49E9"/>
    <w:rsid w:val="006A4DC0"/>
    <w:rsid w:val="006A52AF"/>
    <w:rsid w:val="006A57D9"/>
    <w:rsid w:val="006A5DAF"/>
    <w:rsid w:val="006A628A"/>
    <w:rsid w:val="006A6298"/>
    <w:rsid w:val="006A6B5A"/>
    <w:rsid w:val="006A6C59"/>
    <w:rsid w:val="006A6E57"/>
    <w:rsid w:val="006A70AF"/>
    <w:rsid w:val="006A7453"/>
    <w:rsid w:val="006A74A6"/>
    <w:rsid w:val="006A7539"/>
    <w:rsid w:val="006A75C3"/>
    <w:rsid w:val="006A7B79"/>
    <w:rsid w:val="006A7F2B"/>
    <w:rsid w:val="006A7F31"/>
    <w:rsid w:val="006B0296"/>
    <w:rsid w:val="006B0700"/>
    <w:rsid w:val="006B0862"/>
    <w:rsid w:val="006B0CDC"/>
    <w:rsid w:val="006B0D8B"/>
    <w:rsid w:val="006B1369"/>
    <w:rsid w:val="006B149F"/>
    <w:rsid w:val="006B1B78"/>
    <w:rsid w:val="006B256C"/>
    <w:rsid w:val="006B2A5D"/>
    <w:rsid w:val="006B2DF6"/>
    <w:rsid w:val="006B35E0"/>
    <w:rsid w:val="006B3BF6"/>
    <w:rsid w:val="006B3D43"/>
    <w:rsid w:val="006B46C4"/>
    <w:rsid w:val="006B46DA"/>
    <w:rsid w:val="006B4C48"/>
    <w:rsid w:val="006B4D45"/>
    <w:rsid w:val="006B51E5"/>
    <w:rsid w:val="006B5D77"/>
    <w:rsid w:val="006B62B9"/>
    <w:rsid w:val="006B6A15"/>
    <w:rsid w:val="006B6CBC"/>
    <w:rsid w:val="006B72D0"/>
    <w:rsid w:val="006B73B3"/>
    <w:rsid w:val="006B74AF"/>
    <w:rsid w:val="006B77D1"/>
    <w:rsid w:val="006B7B7F"/>
    <w:rsid w:val="006C0784"/>
    <w:rsid w:val="006C0DDC"/>
    <w:rsid w:val="006C10A8"/>
    <w:rsid w:val="006C1419"/>
    <w:rsid w:val="006C17A6"/>
    <w:rsid w:val="006C1D2B"/>
    <w:rsid w:val="006C2650"/>
    <w:rsid w:val="006C2EA7"/>
    <w:rsid w:val="006C34C2"/>
    <w:rsid w:val="006C356A"/>
    <w:rsid w:val="006C372E"/>
    <w:rsid w:val="006C38CB"/>
    <w:rsid w:val="006C3D3A"/>
    <w:rsid w:val="006C3D8C"/>
    <w:rsid w:val="006C3E2A"/>
    <w:rsid w:val="006C3F18"/>
    <w:rsid w:val="006C3F49"/>
    <w:rsid w:val="006C471E"/>
    <w:rsid w:val="006C4754"/>
    <w:rsid w:val="006C4D37"/>
    <w:rsid w:val="006C4E2C"/>
    <w:rsid w:val="006C4F28"/>
    <w:rsid w:val="006C543A"/>
    <w:rsid w:val="006C591F"/>
    <w:rsid w:val="006C6614"/>
    <w:rsid w:val="006C6617"/>
    <w:rsid w:val="006C6997"/>
    <w:rsid w:val="006C6D8C"/>
    <w:rsid w:val="006C6F87"/>
    <w:rsid w:val="006C72A4"/>
    <w:rsid w:val="006C72D7"/>
    <w:rsid w:val="006C7A2B"/>
    <w:rsid w:val="006C7D8B"/>
    <w:rsid w:val="006C7E4B"/>
    <w:rsid w:val="006D0656"/>
    <w:rsid w:val="006D0D19"/>
    <w:rsid w:val="006D1458"/>
    <w:rsid w:val="006D1494"/>
    <w:rsid w:val="006D1837"/>
    <w:rsid w:val="006D1BE6"/>
    <w:rsid w:val="006D2686"/>
    <w:rsid w:val="006D2AEB"/>
    <w:rsid w:val="006D2C47"/>
    <w:rsid w:val="006D33A5"/>
    <w:rsid w:val="006D39B1"/>
    <w:rsid w:val="006D39B5"/>
    <w:rsid w:val="006D4A80"/>
    <w:rsid w:val="006D4B11"/>
    <w:rsid w:val="006D4FFD"/>
    <w:rsid w:val="006D5FB4"/>
    <w:rsid w:val="006D6425"/>
    <w:rsid w:val="006D648E"/>
    <w:rsid w:val="006D6C59"/>
    <w:rsid w:val="006D6DAA"/>
    <w:rsid w:val="006D7912"/>
    <w:rsid w:val="006D7B5F"/>
    <w:rsid w:val="006E00FD"/>
    <w:rsid w:val="006E0552"/>
    <w:rsid w:val="006E091E"/>
    <w:rsid w:val="006E1287"/>
    <w:rsid w:val="006E12C1"/>
    <w:rsid w:val="006E16AC"/>
    <w:rsid w:val="006E225C"/>
    <w:rsid w:val="006E25A8"/>
    <w:rsid w:val="006E283A"/>
    <w:rsid w:val="006E291E"/>
    <w:rsid w:val="006E3491"/>
    <w:rsid w:val="006E3DA1"/>
    <w:rsid w:val="006E421A"/>
    <w:rsid w:val="006E4393"/>
    <w:rsid w:val="006E441F"/>
    <w:rsid w:val="006E4AF9"/>
    <w:rsid w:val="006E557F"/>
    <w:rsid w:val="006E6C6D"/>
    <w:rsid w:val="006E6D69"/>
    <w:rsid w:val="006E6FE0"/>
    <w:rsid w:val="006E7180"/>
    <w:rsid w:val="006E74E6"/>
    <w:rsid w:val="006E765F"/>
    <w:rsid w:val="006F00D8"/>
    <w:rsid w:val="006F0DAD"/>
    <w:rsid w:val="006F1516"/>
    <w:rsid w:val="006F1EA3"/>
    <w:rsid w:val="006F2222"/>
    <w:rsid w:val="006F24BE"/>
    <w:rsid w:val="006F332E"/>
    <w:rsid w:val="006F3640"/>
    <w:rsid w:val="006F3978"/>
    <w:rsid w:val="006F3C5F"/>
    <w:rsid w:val="006F3EF5"/>
    <w:rsid w:val="006F4022"/>
    <w:rsid w:val="006F4627"/>
    <w:rsid w:val="006F4DA4"/>
    <w:rsid w:val="006F4DFC"/>
    <w:rsid w:val="006F52D0"/>
    <w:rsid w:val="006F5443"/>
    <w:rsid w:val="006F5979"/>
    <w:rsid w:val="006F62F0"/>
    <w:rsid w:val="006F7961"/>
    <w:rsid w:val="006F7A3C"/>
    <w:rsid w:val="006F7AB7"/>
    <w:rsid w:val="006F7C2B"/>
    <w:rsid w:val="00700CF8"/>
    <w:rsid w:val="0070150A"/>
    <w:rsid w:val="00701F2A"/>
    <w:rsid w:val="00701F3A"/>
    <w:rsid w:val="007021F4"/>
    <w:rsid w:val="007022B7"/>
    <w:rsid w:val="00702ADA"/>
    <w:rsid w:val="00702BF6"/>
    <w:rsid w:val="00702FD6"/>
    <w:rsid w:val="007031C4"/>
    <w:rsid w:val="0070360C"/>
    <w:rsid w:val="00703727"/>
    <w:rsid w:val="00703826"/>
    <w:rsid w:val="00703C6E"/>
    <w:rsid w:val="0070458E"/>
    <w:rsid w:val="00704AAB"/>
    <w:rsid w:val="00704B8B"/>
    <w:rsid w:val="00704D7E"/>
    <w:rsid w:val="00705120"/>
    <w:rsid w:val="0070524C"/>
    <w:rsid w:val="00705432"/>
    <w:rsid w:val="00705E07"/>
    <w:rsid w:val="00705E17"/>
    <w:rsid w:val="0070614C"/>
    <w:rsid w:val="0070663A"/>
    <w:rsid w:val="00706CB0"/>
    <w:rsid w:val="00706CBF"/>
    <w:rsid w:val="00706EB3"/>
    <w:rsid w:val="00706F99"/>
    <w:rsid w:val="00707015"/>
    <w:rsid w:val="00707177"/>
    <w:rsid w:val="00707509"/>
    <w:rsid w:val="00707671"/>
    <w:rsid w:val="007079BB"/>
    <w:rsid w:val="00707F0F"/>
    <w:rsid w:val="00707F52"/>
    <w:rsid w:val="00710839"/>
    <w:rsid w:val="00710E91"/>
    <w:rsid w:val="0071117F"/>
    <w:rsid w:val="0071134F"/>
    <w:rsid w:val="00711684"/>
    <w:rsid w:val="00711AE6"/>
    <w:rsid w:val="00712159"/>
    <w:rsid w:val="0071216F"/>
    <w:rsid w:val="007122AA"/>
    <w:rsid w:val="00712817"/>
    <w:rsid w:val="00712A32"/>
    <w:rsid w:val="00713465"/>
    <w:rsid w:val="00713AD0"/>
    <w:rsid w:val="00713F1E"/>
    <w:rsid w:val="007141FC"/>
    <w:rsid w:val="0071428C"/>
    <w:rsid w:val="007143AD"/>
    <w:rsid w:val="00714A50"/>
    <w:rsid w:val="00714C2E"/>
    <w:rsid w:val="00714EA0"/>
    <w:rsid w:val="007154F8"/>
    <w:rsid w:val="00715501"/>
    <w:rsid w:val="00715657"/>
    <w:rsid w:val="00715CEA"/>
    <w:rsid w:val="00716180"/>
    <w:rsid w:val="007169D0"/>
    <w:rsid w:val="00716FE6"/>
    <w:rsid w:val="00717B20"/>
    <w:rsid w:val="00717D7F"/>
    <w:rsid w:val="00717DD3"/>
    <w:rsid w:val="00717DD5"/>
    <w:rsid w:val="00717E6D"/>
    <w:rsid w:val="00720416"/>
    <w:rsid w:val="00720A56"/>
    <w:rsid w:val="00720AB1"/>
    <w:rsid w:val="00720C19"/>
    <w:rsid w:val="00720CB0"/>
    <w:rsid w:val="00720DD7"/>
    <w:rsid w:val="00721844"/>
    <w:rsid w:val="00722266"/>
    <w:rsid w:val="00722721"/>
    <w:rsid w:val="007227C8"/>
    <w:rsid w:val="00722BAE"/>
    <w:rsid w:val="00723E41"/>
    <w:rsid w:val="007244AC"/>
    <w:rsid w:val="007252E7"/>
    <w:rsid w:val="00725A1E"/>
    <w:rsid w:val="0072638D"/>
    <w:rsid w:val="007264EB"/>
    <w:rsid w:val="0072662D"/>
    <w:rsid w:val="0072677A"/>
    <w:rsid w:val="00726ADA"/>
    <w:rsid w:val="00726C33"/>
    <w:rsid w:val="00726C67"/>
    <w:rsid w:val="0072756C"/>
    <w:rsid w:val="00727AD3"/>
    <w:rsid w:val="00727BD9"/>
    <w:rsid w:val="00727E5D"/>
    <w:rsid w:val="00727FD5"/>
    <w:rsid w:val="00727FE8"/>
    <w:rsid w:val="00730A6E"/>
    <w:rsid w:val="00730AB1"/>
    <w:rsid w:val="007311D9"/>
    <w:rsid w:val="00731B4B"/>
    <w:rsid w:val="00731B63"/>
    <w:rsid w:val="00732625"/>
    <w:rsid w:val="00732C34"/>
    <w:rsid w:val="00732F83"/>
    <w:rsid w:val="00733014"/>
    <w:rsid w:val="007331D8"/>
    <w:rsid w:val="00733340"/>
    <w:rsid w:val="00733345"/>
    <w:rsid w:val="0073455F"/>
    <w:rsid w:val="00734BE2"/>
    <w:rsid w:val="00734C24"/>
    <w:rsid w:val="00735089"/>
    <w:rsid w:val="0073546F"/>
    <w:rsid w:val="00735732"/>
    <w:rsid w:val="00735D2F"/>
    <w:rsid w:val="00735F0C"/>
    <w:rsid w:val="0073623E"/>
    <w:rsid w:val="007364BB"/>
    <w:rsid w:val="0073673A"/>
    <w:rsid w:val="007369B4"/>
    <w:rsid w:val="00736DED"/>
    <w:rsid w:val="007370C5"/>
    <w:rsid w:val="00737B89"/>
    <w:rsid w:val="00740026"/>
    <w:rsid w:val="00740382"/>
    <w:rsid w:val="0074086E"/>
    <w:rsid w:val="00740D7E"/>
    <w:rsid w:val="00740E4F"/>
    <w:rsid w:val="007410F3"/>
    <w:rsid w:val="0074135A"/>
    <w:rsid w:val="007415CA"/>
    <w:rsid w:val="0074208D"/>
    <w:rsid w:val="0074265D"/>
    <w:rsid w:val="00742757"/>
    <w:rsid w:val="00743C06"/>
    <w:rsid w:val="00743C9D"/>
    <w:rsid w:val="00743F8C"/>
    <w:rsid w:val="00744CA1"/>
    <w:rsid w:val="00744E35"/>
    <w:rsid w:val="0074523E"/>
    <w:rsid w:val="0074598E"/>
    <w:rsid w:val="00745EA9"/>
    <w:rsid w:val="00745F61"/>
    <w:rsid w:val="007460B9"/>
    <w:rsid w:val="007465CA"/>
    <w:rsid w:val="00746651"/>
    <w:rsid w:val="00746B52"/>
    <w:rsid w:val="00746B73"/>
    <w:rsid w:val="00746BB2"/>
    <w:rsid w:val="00746D46"/>
    <w:rsid w:val="00747629"/>
    <w:rsid w:val="00747EAE"/>
    <w:rsid w:val="007500E9"/>
    <w:rsid w:val="0075011C"/>
    <w:rsid w:val="007506FE"/>
    <w:rsid w:val="0075076F"/>
    <w:rsid w:val="00750E3F"/>
    <w:rsid w:val="00751A76"/>
    <w:rsid w:val="00751C7C"/>
    <w:rsid w:val="00752448"/>
    <w:rsid w:val="0075256D"/>
    <w:rsid w:val="0075298C"/>
    <w:rsid w:val="00752B9F"/>
    <w:rsid w:val="00752D7A"/>
    <w:rsid w:val="007535CA"/>
    <w:rsid w:val="00753ACC"/>
    <w:rsid w:val="00753CC5"/>
    <w:rsid w:val="00753DF3"/>
    <w:rsid w:val="00753E23"/>
    <w:rsid w:val="00754236"/>
    <w:rsid w:val="00754684"/>
    <w:rsid w:val="007547BB"/>
    <w:rsid w:val="00754815"/>
    <w:rsid w:val="00754879"/>
    <w:rsid w:val="00754F56"/>
    <w:rsid w:val="00754F76"/>
    <w:rsid w:val="0075584D"/>
    <w:rsid w:val="0075587D"/>
    <w:rsid w:val="007559B1"/>
    <w:rsid w:val="00755D35"/>
    <w:rsid w:val="007566F6"/>
    <w:rsid w:val="00756A42"/>
    <w:rsid w:val="00756A5F"/>
    <w:rsid w:val="00756EC0"/>
    <w:rsid w:val="00756F63"/>
    <w:rsid w:val="00757661"/>
    <w:rsid w:val="0075778F"/>
    <w:rsid w:val="00757D3F"/>
    <w:rsid w:val="00757F2A"/>
    <w:rsid w:val="00760355"/>
    <w:rsid w:val="0076055D"/>
    <w:rsid w:val="0076061D"/>
    <w:rsid w:val="00761059"/>
    <w:rsid w:val="00761461"/>
    <w:rsid w:val="00761E18"/>
    <w:rsid w:val="00762005"/>
    <w:rsid w:val="007625AA"/>
    <w:rsid w:val="00762DAB"/>
    <w:rsid w:val="007632DC"/>
    <w:rsid w:val="007633A9"/>
    <w:rsid w:val="00763610"/>
    <w:rsid w:val="00763FE2"/>
    <w:rsid w:val="00763FE6"/>
    <w:rsid w:val="0076421B"/>
    <w:rsid w:val="0076467B"/>
    <w:rsid w:val="0076478E"/>
    <w:rsid w:val="00765178"/>
    <w:rsid w:val="0076580A"/>
    <w:rsid w:val="0076588D"/>
    <w:rsid w:val="0076594E"/>
    <w:rsid w:val="007659DA"/>
    <w:rsid w:val="00765B32"/>
    <w:rsid w:val="00766163"/>
    <w:rsid w:val="007663C0"/>
    <w:rsid w:val="0076656E"/>
    <w:rsid w:val="0076687C"/>
    <w:rsid w:val="007671FC"/>
    <w:rsid w:val="0076729B"/>
    <w:rsid w:val="00767513"/>
    <w:rsid w:val="007676C2"/>
    <w:rsid w:val="007676CA"/>
    <w:rsid w:val="007678FD"/>
    <w:rsid w:val="00767C52"/>
    <w:rsid w:val="007700B8"/>
    <w:rsid w:val="00770581"/>
    <w:rsid w:val="007706DD"/>
    <w:rsid w:val="007708D5"/>
    <w:rsid w:val="00770A0D"/>
    <w:rsid w:val="00770DFD"/>
    <w:rsid w:val="00771973"/>
    <w:rsid w:val="007721E1"/>
    <w:rsid w:val="007728F6"/>
    <w:rsid w:val="00772A28"/>
    <w:rsid w:val="007731CA"/>
    <w:rsid w:val="007733ED"/>
    <w:rsid w:val="0077370A"/>
    <w:rsid w:val="007745C5"/>
    <w:rsid w:val="007749F5"/>
    <w:rsid w:val="00774E07"/>
    <w:rsid w:val="007757B9"/>
    <w:rsid w:val="00775E86"/>
    <w:rsid w:val="00775E8F"/>
    <w:rsid w:val="00775F9C"/>
    <w:rsid w:val="007766BE"/>
    <w:rsid w:val="0077693D"/>
    <w:rsid w:val="007769FF"/>
    <w:rsid w:val="00776A3B"/>
    <w:rsid w:val="00776C0B"/>
    <w:rsid w:val="00776DB4"/>
    <w:rsid w:val="0077701F"/>
    <w:rsid w:val="00777569"/>
    <w:rsid w:val="007775EA"/>
    <w:rsid w:val="0077784B"/>
    <w:rsid w:val="00777EA3"/>
    <w:rsid w:val="0078016A"/>
    <w:rsid w:val="0078035B"/>
    <w:rsid w:val="007814CC"/>
    <w:rsid w:val="00781529"/>
    <w:rsid w:val="0078169C"/>
    <w:rsid w:val="00781DB0"/>
    <w:rsid w:val="00781E31"/>
    <w:rsid w:val="00781EC8"/>
    <w:rsid w:val="007821D3"/>
    <w:rsid w:val="0078229E"/>
    <w:rsid w:val="0078236B"/>
    <w:rsid w:val="00782888"/>
    <w:rsid w:val="00782CDB"/>
    <w:rsid w:val="00783193"/>
    <w:rsid w:val="007831CE"/>
    <w:rsid w:val="00783211"/>
    <w:rsid w:val="0078340B"/>
    <w:rsid w:val="00783482"/>
    <w:rsid w:val="00783646"/>
    <w:rsid w:val="00783BA8"/>
    <w:rsid w:val="00783D16"/>
    <w:rsid w:val="00783F55"/>
    <w:rsid w:val="00784134"/>
    <w:rsid w:val="00784C2C"/>
    <w:rsid w:val="00784CE8"/>
    <w:rsid w:val="00784EF2"/>
    <w:rsid w:val="007853CB"/>
    <w:rsid w:val="0078559F"/>
    <w:rsid w:val="0078656D"/>
    <w:rsid w:val="00786839"/>
    <w:rsid w:val="007869AA"/>
    <w:rsid w:val="00786B80"/>
    <w:rsid w:val="007873CD"/>
    <w:rsid w:val="007874AB"/>
    <w:rsid w:val="007874F6"/>
    <w:rsid w:val="00787B30"/>
    <w:rsid w:val="00787EAD"/>
    <w:rsid w:val="00790037"/>
    <w:rsid w:val="007905B0"/>
    <w:rsid w:val="0079085A"/>
    <w:rsid w:val="00790C01"/>
    <w:rsid w:val="00791353"/>
    <w:rsid w:val="0079138E"/>
    <w:rsid w:val="007913EA"/>
    <w:rsid w:val="0079145B"/>
    <w:rsid w:val="00791549"/>
    <w:rsid w:val="007917EA"/>
    <w:rsid w:val="00791D0B"/>
    <w:rsid w:val="00791FDE"/>
    <w:rsid w:val="00792454"/>
    <w:rsid w:val="007934A8"/>
    <w:rsid w:val="00794574"/>
    <w:rsid w:val="007945E2"/>
    <w:rsid w:val="007945FF"/>
    <w:rsid w:val="0079460D"/>
    <w:rsid w:val="00795543"/>
    <w:rsid w:val="00795547"/>
    <w:rsid w:val="0079571C"/>
    <w:rsid w:val="007957E3"/>
    <w:rsid w:val="00795811"/>
    <w:rsid w:val="00795835"/>
    <w:rsid w:val="00795B34"/>
    <w:rsid w:val="007968EB"/>
    <w:rsid w:val="007970BF"/>
    <w:rsid w:val="007971DC"/>
    <w:rsid w:val="007A0037"/>
    <w:rsid w:val="007A062A"/>
    <w:rsid w:val="007A0680"/>
    <w:rsid w:val="007A0AA9"/>
    <w:rsid w:val="007A103A"/>
    <w:rsid w:val="007A1591"/>
    <w:rsid w:val="007A1994"/>
    <w:rsid w:val="007A1C44"/>
    <w:rsid w:val="007A1E11"/>
    <w:rsid w:val="007A208F"/>
    <w:rsid w:val="007A23AB"/>
    <w:rsid w:val="007A2456"/>
    <w:rsid w:val="007A27DA"/>
    <w:rsid w:val="007A2839"/>
    <w:rsid w:val="007A29D8"/>
    <w:rsid w:val="007A2FE7"/>
    <w:rsid w:val="007A36DC"/>
    <w:rsid w:val="007A39FB"/>
    <w:rsid w:val="007A3C1D"/>
    <w:rsid w:val="007A3C32"/>
    <w:rsid w:val="007A400F"/>
    <w:rsid w:val="007A44EA"/>
    <w:rsid w:val="007A4E44"/>
    <w:rsid w:val="007A53A9"/>
    <w:rsid w:val="007A5D74"/>
    <w:rsid w:val="007A5F0E"/>
    <w:rsid w:val="007A658E"/>
    <w:rsid w:val="007A6C44"/>
    <w:rsid w:val="007A6EA6"/>
    <w:rsid w:val="007A7684"/>
    <w:rsid w:val="007A7C36"/>
    <w:rsid w:val="007A7D9A"/>
    <w:rsid w:val="007B038A"/>
    <w:rsid w:val="007B07B2"/>
    <w:rsid w:val="007B086F"/>
    <w:rsid w:val="007B0889"/>
    <w:rsid w:val="007B1B03"/>
    <w:rsid w:val="007B1E64"/>
    <w:rsid w:val="007B26AF"/>
    <w:rsid w:val="007B383A"/>
    <w:rsid w:val="007B390D"/>
    <w:rsid w:val="007B3B83"/>
    <w:rsid w:val="007B3F06"/>
    <w:rsid w:val="007B42EF"/>
    <w:rsid w:val="007B44AC"/>
    <w:rsid w:val="007B4DCC"/>
    <w:rsid w:val="007B5672"/>
    <w:rsid w:val="007B5956"/>
    <w:rsid w:val="007B5ED3"/>
    <w:rsid w:val="007B6005"/>
    <w:rsid w:val="007B624B"/>
    <w:rsid w:val="007B65B0"/>
    <w:rsid w:val="007B6889"/>
    <w:rsid w:val="007B70C3"/>
    <w:rsid w:val="007B7974"/>
    <w:rsid w:val="007C02CD"/>
    <w:rsid w:val="007C1693"/>
    <w:rsid w:val="007C18BF"/>
    <w:rsid w:val="007C1AD6"/>
    <w:rsid w:val="007C1D5F"/>
    <w:rsid w:val="007C20B5"/>
    <w:rsid w:val="007C21BA"/>
    <w:rsid w:val="007C2374"/>
    <w:rsid w:val="007C2391"/>
    <w:rsid w:val="007C2497"/>
    <w:rsid w:val="007C2710"/>
    <w:rsid w:val="007C2C32"/>
    <w:rsid w:val="007C3114"/>
    <w:rsid w:val="007C32C7"/>
    <w:rsid w:val="007C3364"/>
    <w:rsid w:val="007C34EC"/>
    <w:rsid w:val="007C3DD5"/>
    <w:rsid w:val="007C45E6"/>
    <w:rsid w:val="007C4735"/>
    <w:rsid w:val="007C49FC"/>
    <w:rsid w:val="007C4B70"/>
    <w:rsid w:val="007C5BAC"/>
    <w:rsid w:val="007C5BE6"/>
    <w:rsid w:val="007C5D3F"/>
    <w:rsid w:val="007C5D4C"/>
    <w:rsid w:val="007C5F2F"/>
    <w:rsid w:val="007C64CD"/>
    <w:rsid w:val="007C65D6"/>
    <w:rsid w:val="007C68E5"/>
    <w:rsid w:val="007C74E5"/>
    <w:rsid w:val="007C7573"/>
    <w:rsid w:val="007C76B1"/>
    <w:rsid w:val="007C775F"/>
    <w:rsid w:val="007C782E"/>
    <w:rsid w:val="007C79A9"/>
    <w:rsid w:val="007C7D44"/>
    <w:rsid w:val="007D0160"/>
    <w:rsid w:val="007D025F"/>
    <w:rsid w:val="007D08DF"/>
    <w:rsid w:val="007D10A0"/>
    <w:rsid w:val="007D1311"/>
    <w:rsid w:val="007D14DC"/>
    <w:rsid w:val="007D16D0"/>
    <w:rsid w:val="007D18B4"/>
    <w:rsid w:val="007D1A66"/>
    <w:rsid w:val="007D1BD3"/>
    <w:rsid w:val="007D1E5C"/>
    <w:rsid w:val="007D27E6"/>
    <w:rsid w:val="007D2C68"/>
    <w:rsid w:val="007D2EEE"/>
    <w:rsid w:val="007D2F94"/>
    <w:rsid w:val="007D3282"/>
    <w:rsid w:val="007D39CC"/>
    <w:rsid w:val="007D3D8C"/>
    <w:rsid w:val="007D41F4"/>
    <w:rsid w:val="007D4581"/>
    <w:rsid w:val="007D4C18"/>
    <w:rsid w:val="007D4F24"/>
    <w:rsid w:val="007D5540"/>
    <w:rsid w:val="007D5A4C"/>
    <w:rsid w:val="007D5A61"/>
    <w:rsid w:val="007D5C3A"/>
    <w:rsid w:val="007D5EF3"/>
    <w:rsid w:val="007D6060"/>
    <w:rsid w:val="007D6B2C"/>
    <w:rsid w:val="007D736E"/>
    <w:rsid w:val="007D754D"/>
    <w:rsid w:val="007D7655"/>
    <w:rsid w:val="007D7B18"/>
    <w:rsid w:val="007E056F"/>
    <w:rsid w:val="007E08D7"/>
    <w:rsid w:val="007E0E9A"/>
    <w:rsid w:val="007E0EC9"/>
    <w:rsid w:val="007E155F"/>
    <w:rsid w:val="007E167F"/>
    <w:rsid w:val="007E17D2"/>
    <w:rsid w:val="007E1A3A"/>
    <w:rsid w:val="007E27D1"/>
    <w:rsid w:val="007E2B0A"/>
    <w:rsid w:val="007E3548"/>
    <w:rsid w:val="007E3779"/>
    <w:rsid w:val="007E37F9"/>
    <w:rsid w:val="007E3BC5"/>
    <w:rsid w:val="007E4042"/>
    <w:rsid w:val="007E416F"/>
    <w:rsid w:val="007E4DAD"/>
    <w:rsid w:val="007E4F34"/>
    <w:rsid w:val="007E4FD7"/>
    <w:rsid w:val="007E545C"/>
    <w:rsid w:val="007E5B6B"/>
    <w:rsid w:val="007E6136"/>
    <w:rsid w:val="007E69F1"/>
    <w:rsid w:val="007E6C1C"/>
    <w:rsid w:val="007E6DF4"/>
    <w:rsid w:val="007E6EE7"/>
    <w:rsid w:val="007E78BA"/>
    <w:rsid w:val="007E7AFE"/>
    <w:rsid w:val="007E7D0E"/>
    <w:rsid w:val="007F0292"/>
    <w:rsid w:val="007F0531"/>
    <w:rsid w:val="007F09C9"/>
    <w:rsid w:val="007F0A5B"/>
    <w:rsid w:val="007F0F70"/>
    <w:rsid w:val="007F1E41"/>
    <w:rsid w:val="007F2279"/>
    <w:rsid w:val="007F264C"/>
    <w:rsid w:val="007F2944"/>
    <w:rsid w:val="007F2C3E"/>
    <w:rsid w:val="007F2DC5"/>
    <w:rsid w:val="007F31FB"/>
    <w:rsid w:val="007F3857"/>
    <w:rsid w:val="007F3D1E"/>
    <w:rsid w:val="007F3F55"/>
    <w:rsid w:val="007F44E6"/>
    <w:rsid w:val="007F46A2"/>
    <w:rsid w:val="007F4BEF"/>
    <w:rsid w:val="007F5129"/>
    <w:rsid w:val="007F5308"/>
    <w:rsid w:val="007F5929"/>
    <w:rsid w:val="007F5C99"/>
    <w:rsid w:val="007F5CF2"/>
    <w:rsid w:val="007F5F01"/>
    <w:rsid w:val="007F623F"/>
    <w:rsid w:val="007F713B"/>
    <w:rsid w:val="007F725E"/>
    <w:rsid w:val="007F7313"/>
    <w:rsid w:val="00800349"/>
    <w:rsid w:val="00800CC5"/>
    <w:rsid w:val="00800DFD"/>
    <w:rsid w:val="00800F26"/>
    <w:rsid w:val="00801205"/>
    <w:rsid w:val="00801A8A"/>
    <w:rsid w:val="008024E7"/>
    <w:rsid w:val="008028DA"/>
    <w:rsid w:val="00802935"/>
    <w:rsid w:val="00802999"/>
    <w:rsid w:val="00803A00"/>
    <w:rsid w:val="00804B5C"/>
    <w:rsid w:val="00804E50"/>
    <w:rsid w:val="00805444"/>
    <w:rsid w:val="008055A4"/>
    <w:rsid w:val="008057BE"/>
    <w:rsid w:val="008057E3"/>
    <w:rsid w:val="00805AEA"/>
    <w:rsid w:val="00805F58"/>
    <w:rsid w:val="00806818"/>
    <w:rsid w:val="008071C8"/>
    <w:rsid w:val="00807284"/>
    <w:rsid w:val="008072BB"/>
    <w:rsid w:val="00807785"/>
    <w:rsid w:val="008079B8"/>
    <w:rsid w:val="00810166"/>
    <w:rsid w:val="0081049F"/>
    <w:rsid w:val="00810914"/>
    <w:rsid w:val="00810EB6"/>
    <w:rsid w:val="00811123"/>
    <w:rsid w:val="008117D7"/>
    <w:rsid w:val="00811C6D"/>
    <w:rsid w:val="00812171"/>
    <w:rsid w:val="0081218C"/>
    <w:rsid w:val="0081226C"/>
    <w:rsid w:val="0081247C"/>
    <w:rsid w:val="00812B77"/>
    <w:rsid w:val="0081361E"/>
    <w:rsid w:val="00813C5D"/>
    <w:rsid w:val="0081408D"/>
    <w:rsid w:val="0081430E"/>
    <w:rsid w:val="00814ABB"/>
    <w:rsid w:val="00815795"/>
    <w:rsid w:val="00815BB4"/>
    <w:rsid w:val="00817276"/>
    <w:rsid w:val="00817397"/>
    <w:rsid w:val="00817548"/>
    <w:rsid w:val="00817814"/>
    <w:rsid w:val="00820314"/>
    <w:rsid w:val="008208B0"/>
    <w:rsid w:val="00820DAA"/>
    <w:rsid w:val="00821418"/>
    <w:rsid w:val="00821559"/>
    <w:rsid w:val="008216C5"/>
    <w:rsid w:val="00821BC9"/>
    <w:rsid w:val="00822053"/>
    <w:rsid w:val="0082220A"/>
    <w:rsid w:val="00822293"/>
    <w:rsid w:val="00822E4E"/>
    <w:rsid w:val="00823095"/>
    <w:rsid w:val="00823AFA"/>
    <w:rsid w:val="00823FFB"/>
    <w:rsid w:val="00824033"/>
    <w:rsid w:val="008240CA"/>
    <w:rsid w:val="0082416E"/>
    <w:rsid w:val="008241AB"/>
    <w:rsid w:val="00824927"/>
    <w:rsid w:val="00824B01"/>
    <w:rsid w:val="00824B78"/>
    <w:rsid w:val="00824D4E"/>
    <w:rsid w:val="0082535C"/>
    <w:rsid w:val="008259A8"/>
    <w:rsid w:val="00825E32"/>
    <w:rsid w:val="00826111"/>
    <w:rsid w:val="00826268"/>
    <w:rsid w:val="00826721"/>
    <w:rsid w:val="00826850"/>
    <w:rsid w:val="00826910"/>
    <w:rsid w:val="00826B32"/>
    <w:rsid w:val="00826D36"/>
    <w:rsid w:val="008271A8"/>
    <w:rsid w:val="008272F5"/>
    <w:rsid w:val="008275E7"/>
    <w:rsid w:val="00827643"/>
    <w:rsid w:val="00830BED"/>
    <w:rsid w:val="00830EA9"/>
    <w:rsid w:val="00830FAA"/>
    <w:rsid w:val="008312DF"/>
    <w:rsid w:val="00831332"/>
    <w:rsid w:val="00831343"/>
    <w:rsid w:val="00831381"/>
    <w:rsid w:val="008314E0"/>
    <w:rsid w:val="008317D6"/>
    <w:rsid w:val="00831ABB"/>
    <w:rsid w:val="00831FFB"/>
    <w:rsid w:val="00832933"/>
    <w:rsid w:val="00832E87"/>
    <w:rsid w:val="00832EEA"/>
    <w:rsid w:val="00833141"/>
    <w:rsid w:val="008331B0"/>
    <w:rsid w:val="0083331B"/>
    <w:rsid w:val="00833345"/>
    <w:rsid w:val="00833347"/>
    <w:rsid w:val="0083353E"/>
    <w:rsid w:val="00833972"/>
    <w:rsid w:val="00833A7D"/>
    <w:rsid w:val="00833DB2"/>
    <w:rsid w:val="00834106"/>
    <w:rsid w:val="008346EF"/>
    <w:rsid w:val="0083511D"/>
    <w:rsid w:val="0083517D"/>
    <w:rsid w:val="00835566"/>
    <w:rsid w:val="00835865"/>
    <w:rsid w:val="00835959"/>
    <w:rsid w:val="00835EA3"/>
    <w:rsid w:val="00835FCB"/>
    <w:rsid w:val="00836191"/>
    <w:rsid w:val="00836382"/>
    <w:rsid w:val="00836397"/>
    <w:rsid w:val="00836532"/>
    <w:rsid w:val="008367BA"/>
    <w:rsid w:val="00836B80"/>
    <w:rsid w:val="00836F59"/>
    <w:rsid w:val="00837BB1"/>
    <w:rsid w:val="00840390"/>
    <w:rsid w:val="008409CF"/>
    <w:rsid w:val="00840A31"/>
    <w:rsid w:val="00840BFB"/>
    <w:rsid w:val="00841381"/>
    <w:rsid w:val="00841433"/>
    <w:rsid w:val="008414E0"/>
    <w:rsid w:val="00841837"/>
    <w:rsid w:val="00841939"/>
    <w:rsid w:val="00841B9B"/>
    <w:rsid w:val="00841E28"/>
    <w:rsid w:val="008423FC"/>
    <w:rsid w:val="00842A00"/>
    <w:rsid w:val="00843234"/>
    <w:rsid w:val="00843256"/>
    <w:rsid w:val="00843876"/>
    <w:rsid w:val="00843D8D"/>
    <w:rsid w:val="00844238"/>
    <w:rsid w:val="0084460B"/>
    <w:rsid w:val="0084460D"/>
    <w:rsid w:val="00844AA7"/>
    <w:rsid w:val="0084554D"/>
    <w:rsid w:val="00845AC0"/>
    <w:rsid w:val="00845E24"/>
    <w:rsid w:val="00845EE0"/>
    <w:rsid w:val="008460D4"/>
    <w:rsid w:val="00846908"/>
    <w:rsid w:val="00846CB3"/>
    <w:rsid w:val="00846D0F"/>
    <w:rsid w:val="00846E1A"/>
    <w:rsid w:val="00846FFB"/>
    <w:rsid w:val="008470F6"/>
    <w:rsid w:val="00847951"/>
    <w:rsid w:val="008500F3"/>
    <w:rsid w:val="0085058F"/>
    <w:rsid w:val="0085066A"/>
    <w:rsid w:val="008507F7"/>
    <w:rsid w:val="00850992"/>
    <w:rsid w:val="00850E1B"/>
    <w:rsid w:val="00850EAF"/>
    <w:rsid w:val="008513AD"/>
    <w:rsid w:val="0085166D"/>
    <w:rsid w:val="008516F7"/>
    <w:rsid w:val="008528C4"/>
    <w:rsid w:val="00852AB9"/>
    <w:rsid w:val="0085338B"/>
    <w:rsid w:val="00853CC2"/>
    <w:rsid w:val="008543D6"/>
    <w:rsid w:val="008546D0"/>
    <w:rsid w:val="008547B9"/>
    <w:rsid w:val="00854829"/>
    <w:rsid w:val="00854D1F"/>
    <w:rsid w:val="00854E3E"/>
    <w:rsid w:val="0085511F"/>
    <w:rsid w:val="008560E4"/>
    <w:rsid w:val="00856A13"/>
    <w:rsid w:val="00856AFD"/>
    <w:rsid w:val="00856F40"/>
    <w:rsid w:val="0085709B"/>
    <w:rsid w:val="008570CA"/>
    <w:rsid w:val="008571EB"/>
    <w:rsid w:val="008572EA"/>
    <w:rsid w:val="0085748C"/>
    <w:rsid w:val="008576E1"/>
    <w:rsid w:val="008603D1"/>
    <w:rsid w:val="0086052C"/>
    <w:rsid w:val="008605AE"/>
    <w:rsid w:val="008609AD"/>
    <w:rsid w:val="00860A7E"/>
    <w:rsid w:val="00860E79"/>
    <w:rsid w:val="00861181"/>
    <w:rsid w:val="00861267"/>
    <w:rsid w:val="008618EB"/>
    <w:rsid w:val="0086206A"/>
    <w:rsid w:val="00862608"/>
    <w:rsid w:val="00862F49"/>
    <w:rsid w:val="008633BF"/>
    <w:rsid w:val="0086359D"/>
    <w:rsid w:val="00863744"/>
    <w:rsid w:val="008637A4"/>
    <w:rsid w:val="00863C1D"/>
    <w:rsid w:val="008640E0"/>
    <w:rsid w:val="00864812"/>
    <w:rsid w:val="00864F9C"/>
    <w:rsid w:val="008652E2"/>
    <w:rsid w:val="0086535E"/>
    <w:rsid w:val="008653BA"/>
    <w:rsid w:val="00865D93"/>
    <w:rsid w:val="00866468"/>
    <w:rsid w:val="008664C5"/>
    <w:rsid w:val="0086676C"/>
    <w:rsid w:val="00866BDB"/>
    <w:rsid w:val="00867610"/>
    <w:rsid w:val="00867EAB"/>
    <w:rsid w:val="0087078C"/>
    <w:rsid w:val="008716AD"/>
    <w:rsid w:val="008718CC"/>
    <w:rsid w:val="00872643"/>
    <w:rsid w:val="0087295D"/>
    <w:rsid w:val="00872CD5"/>
    <w:rsid w:val="00872DAA"/>
    <w:rsid w:val="00872E2A"/>
    <w:rsid w:val="00873575"/>
    <w:rsid w:val="00873AB8"/>
    <w:rsid w:val="008742E3"/>
    <w:rsid w:val="008743E1"/>
    <w:rsid w:val="00874405"/>
    <w:rsid w:val="00874BCD"/>
    <w:rsid w:val="00874ED8"/>
    <w:rsid w:val="00874F36"/>
    <w:rsid w:val="00875409"/>
    <w:rsid w:val="0087585A"/>
    <w:rsid w:val="00876075"/>
    <w:rsid w:val="00876170"/>
    <w:rsid w:val="00876357"/>
    <w:rsid w:val="008764AF"/>
    <w:rsid w:val="008770DD"/>
    <w:rsid w:val="00877A09"/>
    <w:rsid w:val="00877F15"/>
    <w:rsid w:val="00880E8F"/>
    <w:rsid w:val="00880F29"/>
    <w:rsid w:val="00881004"/>
    <w:rsid w:val="00881ADE"/>
    <w:rsid w:val="00881DF7"/>
    <w:rsid w:val="00881E40"/>
    <w:rsid w:val="00882B09"/>
    <w:rsid w:val="00882BE4"/>
    <w:rsid w:val="00882CBF"/>
    <w:rsid w:val="00882D60"/>
    <w:rsid w:val="0088319E"/>
    <w:rsid w:val="00883815"/>
    <w:rsid w:val="008839E7"/>
    <w:rsid w:val="00884A3E"/>
    <w:rsid w:val="008852DC"/>
    <w:rsid w:val="0088573E"/>
    <w:rsid w:val="00885CF7"/>
    <w:rsid w:val="00885D3A"/>
    <w:rsid w:val="00885E5D"/>
    <w:rsid w:val="00886195"/>
    <w:rsid w:val="008861BA"/>
    <w:rsid w:val="0088641D"/>
    <w:rsid w:val="0088654B"/>
    <w:rsid w:val="0088660C"/>
    <w:rsid w:val="008867C6"/>
    <w:rsid w:val="00887088"/>
    <w:rsid w:val="00887265"/>
    <w:rsid w:val="00887597"/>
    <w:rsid w:val="0088769F"/>
    <w:rsid w:val="00887B3C"/>
    <w:rsid w:val="00887BC5"/>
    <w:rsid w:val="00887ED9"/>
    <w:rsid w:val="00890146"/>
    <w:rsid w:val="00890682"/>
    <w:rsid w:val="00890796"/>
    <w:rsid w:val="00890941"/>
    <w:rsid w:val="00891343"/>
    <w:rsid w:val="00891710"/>
    <w:rsid w:val="008919FB"/>
    <w:rsid w:val="008925E4"/>
    <w:rsid w:val="0089266B"/>
    <w:rsid w:val="00892757"/>
    <w:rsid w:val="00892799"/>
    <w:rsid w:val="00892847"/>
    <w:rsid w:val="008928CC"/>
    <w:rsid w:val="00892B00"/>
    <w:rsid w:val="008931BA"/>
    <w:rsid w:val="0089331A"/>
    <w:rsid w:val="00894293"/>
    <w:rsid w:val="008944A0"/>
    <w:rsid w:val="0089459A"/>
    <w:rsid w:val="00894601"/>
    <w:rsid w:val="008948CB"/>
    <w:rsid w:val="00894DA9"/>
    <w:rsid w:val="00894E22"/>
    <w:rsid w:val="00895531"/>
    <w:rsid w:val="0089570D"/>
    <w:rsid w:val="00895D7C"/>
    <w:rsid w:val="008961B6"/>
    <w:rsid w:val="00896221"/>
    <w:rsid w:val="0089666B"/>
    <w:rsid w:val="00896A40"/>
    <w:rsid w:val="00896A59"/>
    <w:rsid w:val="00896DC8"/>
    <w:rsid w:val="00896F2C"/>
    <w:rsid w:val="0089706A"/>
    <w:rsid w:val="008972E7"/>
    <w:rsid w:val="00897657"/>
    <w:rsid w:val="00897AED"/>
    <w:rsid w:val="008A0231"/>
    <w:rsid w:val="008A0615"/>
    <w:rsid w:val="008A16AD"/>
    <w:rsid w:val="008A18BC"/>
    <w:rsid w:val="008A1AFD"/>
    <w:rsid w:val="008A27F5"/>
    <w:rsid w:val="008A3004"/>
    <w:rsid w:val="008A347A"/>
    <w:rsid w:val="008A35FC"/>
    <w:rsid w:val="008A3E4F"/>
    <w:rsid w:val="008A4230"/>
    <w:rsid w:val="008A48D6"/>
    <w:rsid w:val="008A4E0B"/>
    <w:rsid w:val="008A51D4"/>
    <w:rsid w:val="008A5666"/>
    <w:rsid w:val="008A5DA4"/>
    <w:rsid w:val="008A62FC"/>
    <w:rsid w:val="008A63D0"/>
    <w:rsid w:val="008A67EA"/>
    <w:rsid w:val="008A6A15"/>
    <w:rsid w:val="008A6EFB"/>
    <w:rsid w:val="008A7049"/>
    <w:rsid w:val="008A7ABD"/>
    <w:rsid w:val="008A7BD8"/>
    <w:rsid w:val="008A7C9F"/>
    <w:rsid w:val="008B021C"/>
    <w:rsid w:val="008B024C"/>
    <w:rsid w:val="008B03A7"/>
    <w:rsid w:val="008B0472"/>
    <w:rsid w:val="008B066E"/>
    <w:rsid w:val="008B08C1"/>
    <w:rsid w:val="008B110E"/>
    <w:rsid w:val="008B1389"/>
    <w:rsid w:val="008B1A2F"/>
    <w:rsid w:val="008B1A7D"/>
    <w:rsid w:val="008B243B"/>
    <w:rsid w:val="008B29CB"/>
    <w:rsid w:val="008B2DE7"/>
    <w:rsid w:val="008B31BD"/>
    <w:rsid w:val="008B3347"/>
    <w:rsid w:val="008B39ED"/>
    <w:rsid w:val="008B3A67"/>
    <w:rsid w:val="008B3D85"/>
    <w:rsid w:val="008B4686"/>
    <w:rsid w:val="008B4A7C"/>
    <w:rsid w:val="008B4F12"/>
    <w:rsid w:val="008B5093"/>
    <w:rsid w:val="008B560A"/>
    <w:rsid w:val="008B56AD"/>
    <w:rsid w:val="008B5770"/>
    <w:rsid w:val="008B5831"/>
    <w:rsid w:val="008B5D84"/>
    <w:rsid w:val="008B6319"/>
    <w:rsid w:val="008B64B8"/>
    <w:rsid w:val="008B6A2E"/>
    <w:rsid w:val="008B6AB3"/>
    <w:rsid w:val="008B7659"/>
    <w:rsid w:val="008B7F6F"/>
    <w:rsid w:val="008C0112"/>
    <w:rsid w:val="008C0757"/>
    <w:rsid w:val="008C0EA3"/>
    <w:rsid w:val="008C140C"/>
    <w:rsid w:val="008C1BD1"/>
    <w:rsid w:val="008C1D6A"/>
    <w:rsid w:val="008C1F3D"/>
    <w:rsid w:val="008C2A30"/>
    <w:rsid w:val="008C2A5A"/>
    <w:rsid w:val="008C2F86"/>
    <w:rsid w:val="008C3ACA"/>
    <w:rsid w:val="008C3E39"/>
    <w:rsid w:val="008C5208"/>
    <w:rsid w:val="008C5249"/>
    <w:rsid w:val="008C55B8"/>
    <w:rsid w:val="008C5989"/>
    <w:rsid w:val="008C5AD4"/>
    <w:rsid w:val="008C5DAF"/>
    <w:rsid w:val="008C5E0A"/>
    <w:rsid w:val="008C681E"/>
    <w:rsid w:val="008C6A56"/>
    <w:rsid w:val="008C6CB3"/>
    <w:rsid w:val="008C7085"/>
    <w:rsid w:val="008C72FE"/>
    <w:rsid w:val="008C78B4"/>
    <w:rsid w:val="008C7B48"/>
    <w:rsid w:val="008C7E61"/>
    <w:rsid w:val="008C7EF5"/>
    <w:rsid w:val="008D0344"/>
    <w:rsid w:val="008D0A37"/>
    <w:rsid w:val="008D1081"/>
    <w:rsid w:val="008D1530"/>
    <w:rsid w:val="008D16CD"/>
    <w:rsid w:val="008D1B90"/>
    <w:rsid w:val="008D1C7C"/>
    <w:rsid w:val="008D1CA6"/>
    <w:rsid w:val="008D21C8"/>
    <w:rsid w:val="008D2562"/>
    <w:rsid w:val="008D2D19"/>
    <w:rsid w:val="008D2D87"/>
    <w:rsid w:val="008D34B2"/>
    <w:rsid w:val="008D4481"/>
    <w:rsid w:val="008D4511"/>
    <w:rsid w:val="008D453E"/>
    <w:rsid w:val="008D4D87"/>
    <w:rsid w:val="008D50FA"/>
    <w:rsid w:val="008D544F"/>
    <w:rsid w:val="008D5912"/>
    <w:rsid w:val="008D62A0"/>
    <w:rsid w:val="008D6445"/>
    <w:rsid w:val="008D66C4"/>
    <w:rsid w:val="008D6A13"/>
    <w:rsid w:val="008D6CFE"/>
    <w:rsid w:val="008D6D10"/>
    <w:rsid w:val="008D6E01"/>
    <w:rsid w:val="008D6E62"/>
    <w:rsid w:val="008D745B"/>
    <w:rsid w:val="008D7571"/>
    <w:rsid w:val="008E00CD"/>
    <w:rsid w:val="008E0408"/>
    <w:rsid w:val="008E0A1A"/>
    <w:rsid w:val="008E0D1F"/>
    <w:rsid w:val="008E139E"/>
    <w:rsid w:val="008E173A"/>
    <w:rsid w:val="008E18E0"/>
    <w:rsid w:val="008E1A99"/>
    <w:rsid w:val="008E1E9B"/>
    <w:rsid w:val="008E27F5"/>
    <w:rsid w:val="008E2A03"/>
    <w:rsid w:val="008E2A73"/>
    <w:rsid w:val="008E2AE0"/>
    <w:rsid w:val="008E2E28"/>
    <w:rsid w:val="008E2F6B"/>
    <w:rsid w:val="008E34BD"/>
    <w:rsid w:val="008E3F81"/>
    <w:rsid w:val="008E49C6"/>
    <w:rsid w:val="008E4DC8"/>
    <w:rsid w:val="008E4F93"/>
    <w:rsid w:val="008E594F"/>
    <w:rsid w:val="008E5C42"/>
    <w:rsid w:val="008E61B4"/>
    <w:rsid w:val="008E620F"/>
    <w:rsid w:val="008E62DF"/>
    <w:rsid w:val="008E6431"/>
    <w:rsid w:val="008E6476"/>
    <w:rsid w:val="008E67FA"/>
    <w:rsid w:val="008E68E4"/>
    <w:rsid w:val="008E6B34"/>
    <w:rsid w:val="008E7B90"/>
    <w:rsid w:val="008F0AC0"/>
    <w:rsid w:val="008F0B9B"/>
    <w:rsid w:val="008F0D76"/>
    <w:rsid w:val="008F1F6C"/>
    <w:rsid w:val="008F2155"/>
    <w:rsid w:val="008F2450"/>
    <w:rsid w:val="008F26D3"/>
    <w:rsid w:val="008F26E6"/>
    <w:rsid w:val="008F2C5D"/>
    <w:rsid w:val="008F2CEE"/>
    <w:rsid w:val="008F2FDD"/>
    <w:rsid w:val="008F300E"/>
    <w:rsid w:val="008F301D"/>
    <w:rsid w:val="008F32DA"/>
    <w:rsid w:val="008F3573"/>
    <w:rsid w:val="008F38AF"/>
    <w:rsid w:val="008F409A"/>
    <w:rsid w:val="008F441C"/>
    <w:rsid w:val="008F482E"/>
    <w:rsid w:val="008F4D2B"/>
    <w:rsid w:val="008F4D3F"/>
    <w:rsid w:val="008F4F49"/>
    <w:rsid w:val="008F5B43"/>
    <w:rsid w:val="008F5E1F"/>
    <w:rsid w:val="008F6031"/>
    <w:rsid w:val="008F6225"/>
    <w:rsid w:val="008F6492"/>
    <w:rsid w:val="008F6BD2"/>
    <w:rsid w:val="008F6F22"/>
    <w:rsid w:val="008F78ED"/>
    <w:rsid w:val="008F7BD0"/>
    <w:rsid w:val="00900735"/>
    <w:rsid w:val="00900C64"/>
    <w:rsid w:val="00900C6D"/>
    <w:rsid w:val="00900FF2"/>
    <w:rsid w:val="0090107E"/>
    <w:rsid w:val="00901830"/>
    <w:rsid w:val="00901E38"/>
    <w:rsid w:val="00902238"/>
    <w:rsid w:val="00903218"/>
    <w:rsid w:val="00903B8F"/>
    <w:rsid w:val="00904131"/>
    <w:rsid w:val="0090413A"/>
    <w:rsid w:val="009043F7"/>
    <w:rsid w:val="00904580"/>
    <w:rsid w:val="009051B5"/>
    <w:rsid w:val="009053BF"/>
    <w:rsid w:val="0090552C"/>
    <w:rsid w:val="00905E51"/>
    <w:rsid w:val="00905EDD"/>
    <w:rsid w:val="00905F4F"/>
    <w:rsid w:val="00906138"/>
    <w:rsid w:val="00906296"/>
    <w:rsid w:val="009062D0"/>
    <w:rsid w:val="00906896"/>
    <w:rsid w:val="00906CE7"/>
    <w:rsid w:val="00906E25"/>
    <w:rsid w:val="00907763"/>
    <w:rsid w:val="009105D2"/>
    <w:rsid w:val="00910857"/>
    <w:rsid w:val="00910AD8"/>
    <w:rsid w:val="00910BD4"/>
    <w:rsid w:val="00911A57"/>
    <w:rsid w:val="009121D5"/>
    <w:rsid w:val="00912272"/>
    <w:rsid w:val="00912B20"/>
    <w:rsid w:val="00912BCC"/>
    <w:rsid w:val="00912F6B"/>
    <w:rsid w:val="009132C3"/>
    <w:rsid w:val="0091333B"/>
    <w:rsid w:val="00913521"/>
    <w:rsid w:val="00913C24"/>
    <w:rsid w:val="00913C8B"/>
    <w:rsid w:val="00914141"/>
    <w:rsid w:val="00914380"/>
    <w:rsid w:val="00914741"/>
    <w:rsid w:val="00914F68"/>
    <w:rsid w:val="00915067"/>
    <w:rsid w:val="0091599D"/>
    <w:rsid w:val="00915AF9"/>
    <w:rsid w:val="00915E0A"/>
    <w:rsid w:val="00916217"/>
    <w:rsid w:val="00916303"/>
    <w:rsid w:val="009164ED"/>
    <w:rsid w:val="009165EE"/>
    <w:rsid w:val="00916727"/>
    <w:rsid w:val="00916AFF"/>
    <w:rsid w:val="00916BA2"/>
    <w:rsid w:val="00916DFB"/>
    <w:rsid w:val="009172E0"/>
    <w:rsid w:val="009177A5"/>
    <w:rsid w:val="00917A74"/>
    <w:rsid w:val="00917AA7"/>
    <w:rsid w:val="00917DD9"/>
    <w:rsid w:val="00920116"/>
    <w:rsid w:val="009204F2"/>
    <w:rsid w:val="00920B43"/>
    <w:rsid w:val="00920C72"/>
    <w:rsid w:val="00920CDE"/>
    <w:rsid w:val="00921296"/>
    <w:rsid w:val="0092131A"/>
    <w:rsid w:val="00921846"/>
    <w:rsid w:val="00921B79"/>
    <w:rsid w:val="00921D9B"/>
    <w:rsid w:val="00922437"/>
    <w:rsid w:val="00922567"/>
    <w:rsid w:val="00923312"/>
    <w:rsid w:val="009235C3"/>
    <w:rsid w:val="00923CA0"/>
    <w:rsid w:val="00923CE5"/>
    <w:rsid w:val="00923EBE"/>
    <w:rsid w:val="00923FBD"/>
    <w:rsid w:val="00924190"/>
    <w:rsid w:val="00924250"/>
    <w:rsid w:val="00924B81"/>
    <w:rsid w:val="009250A4"/>
    <w:rsid w:val="009257DD"/>
    <w:rsid w:val="00925A84"/>
    <w:rsid w:val="00925C07"/>
    <w:rsid w:val="00925C6A"/>
    <w:rsid w:val="00926359"/>
    <w:rsid w:val="0092655D"/>
    <w:rsid w:val="00926617"/>
    <w:rsid w:val="0092670C"/>
    <w:rsid w:val="0092682A"/>
    <w:rsid w:val="00926A53"/>
    <w:rsid w:val="009276FF"/>
    <w:rsid w:val="00927944"/>
    <w:rsid w:val="00927D22"/>
    <w:rsid w:val="0093069A"/>
    <w:rsid w:val="00930BD6"/>
    <w:rsid w:val="009310E0"/>
    <w:rsid w:val="00931686"/>
    <w:rsid w:val="009316D4"/>
    <w:rsid w:val="00931D95"/>
    <w:rsid w:val="00931FB5"/>
    <w:rsid w:val="009323FA"/>
    <w:rsid w:val="00932828"/>
    <w:rsid w:val="00933290"/>
    <w:rsid w:val="0093360A"/>
    <w:rsid w:val="00933769"/>
    <w:rsid w:val="00933E52"/>
    <w:rsid w:val="00935BEA"/>
    <w:rsid w:val="00935E65"/>
    <w:rsid w:val="00935EEE"/>
    <w:rsid w:val="00936579"/>
    <w:rsid w:val="00936DC6"/>
    <w:rsid w:val="00936E0C"/>
    <w:rsid w:val="00937940"/>
    <w:rsid w:val="00937A35"/>
    <w:rsid w:val="00937D45"/>
    <w:rsid w:val="0094033E"/>
    <w:rsid w:val="009403E2"/>
    <w:rsid w:val="00940E62"/>
    <w:rsid w:val="0094137F"/>
    <w:rsid w:val="00941431"/>
    <w:rsid w:val="00941685"/>
    <w:rsid w:val="00941A6B"/>
    <w:rsid w:val="00941F2C"/>
    <w:rsid w:val="00942005"/>
    <w:rsid w:val="009420A9"/>
    <w:rsid w:val="00942411"/>
    <w:rsid w:val="0094268E"/>
    <w:rsid w:val="00942D60"/>
    <w:rsid w:val="00943097"/>
    <w:rsid w:val="00943168"/>
    <w:rsid w:val="009436AC"/>
    <w:rsid w:val="0094386F"/>
    <w:rsid w:val="00943A26"/>
    <w:rsid w:val="00943C67"/>
    <w:rsid w:val="00943DBF"/>
    <w:rsid w:val="009440C8"/>
    <w:rsid w:val="0094464D"/>
    <w:rsid w:val="009449F9"/>
    <w:rsid w:val="00944AA8"/>
    <w:rsid w:val="00944ACB"/>
    <w:rsid w:val="00944CEB"/>
    <w:rsid w:val="00945903"/>
    <w:rsid w:val="00945C16"/>
    <w:rsid w:val="00945F1C"/>
    <w:rsid w:val="00945F73"/>
    <w:rsid w:val="00945FED"/>
    <w:rsid w:val="00946B6A"/>
    <w:rsid w:val="00946C9B"/>
    <w:rsid w:val="0094782A"/>
    <w:rsid w:val="00947879"/>
    <w:rsid w:val="009478D8"/>
    <w:rsid w:val="00947A72"/>
    <w:rsid w:val="00947C1D"/>
    <w:rsid w:val="00947D51"/>
    <w:rsid w:val="00950515"/>
    <w:rsid w:val="0095091D"/>
    <w:rsid w:val="00950BB9"/>
    <w:rsid w:val="00950BC7"/>
    <w:rsid w:val="009512C9"/>
    <w:rsid w:val="0095178E"/>
    <w:rsid w:val="00951F84"/>
    <w:rsid w:val="00952292"/>
    <w:rsid w:val="009522B3"/>
    <w:rsid w:val="00952575"/>
    <w:rsid w:val="009529F7"/>
    <w:rsid w:val="00953254"/>
    <w:rsid w:val="009533EF"/>
    <w:rsid w:val="009536A8"/>
    <w:rsid w:val="00953A24"/>
    <w:rsid w:val="00953A8F"/>
    <w:rsid w:val="00954242"/>
    <w:rsid w:val="00954A47"/>
    <w:rsid w:val="00955140"/>
    <w:rsid w:val="00955289"/>
    <w:rsid w:val="009556E7"/>
    <w:rsid w:val="009559C6"/>
    <w:rsid w:val="00955B36"/>
    <w:rsid w:val="009564F4"/>
    <w:rsid w:val="009567D6"/>
    <w:rsid w:val="00956BA6"/>
    <w:rsid w:val="00956EBB"/>
    <w:rsid w:val="00957486"/>
    <w:rsid w:val="009579C3"/>
    <w:rsid w:val="00957E9D"/>
    <w:rsid w:val="00957EDA"/>
    <w:rsid w:val="00957EEC"/>
    <w:rsid w:val="0096012E"/>
    <w:rsid w:val="009604F6"/>
    <w:rsid w:val="009609A9"/>
    <w:rsid w:val="00960E03"/>
    <w:rsid w:val="009611CD"/>
    <w:rsid w:val="0096188C"/>
    <w:rsid w:val="00961DE4"/>
    <w:rsid w:val="009623EA"/>
    <w:rsid w:val="00962D5A"/>
    <w:rsid w:val="009630D3"/>
    <w:rsid w:val="00963A13"/>
    <w:rsid w:val="00963CB0"/>
    <w:rsid w:val="0096464B"/>
    <w:rsid w:val="0096464F"/>
    <w:rsid w:val="00964E2A"/>
    <w:rsid w:val="0096529F"/>
    <w:rsid w:val="0096592C"/>
    <w:rsid w:val="00965D81"/>
    <w:rsid w:val="00965ECA"/>
    <w:rsid w:val="00965F11"/>
    <w:rsid w:val="00966240"/>
    <w:rsid w:val="0096693A"/>
    <w:rsid w:val="009669EC"/>
    <w:rsid w:val="00966A69"/>
    <w:rsid w:val="009673A2"/>
    <w:rsid w:val="0096747B"/>
    <w:rsid w:val="0096772C"/>
    <w:rsid w:val="00967DAD"/>
    <w:rsid w:val="00967EE6"/>
    <w:rsid w:val="00967F37"/>
    <w:rsid w:val="00967F79"/>
    <w:rsid w:val="0097038C"/>
    <w:rsid w:val="00970462"/>
    <w:rsid w:val="00971586"/>
    <w:rsid w:val="00971AA0"/>
    <w:rsid w:val="00971CF5"/>
    <w:rsid w:val="00972153"/>
    <w:rsid w:val="00972EC9"/>
    <w:rsid w:val="00972EDE"/>
    <w:rsid w:val="00972FA6"/>
    <w:rsid w:val="009732F5"/>
    <w:rsid w:val="00973352"/>
    <w:rsid w:val="009738C4"/>
    <w:rsid w:val="00973C60"/>
    <w:rsid w:val="00973CBE"/>
    <w:rsid w:val="009742D2"/>
    <w:rsid w:val="009743A4"/>
    <w:rsid w:val="009744F3"/>
    <w:rsid w:val="00974A72"/>
    <w:rsid w:val="00975D69"/>
    <w:rsid w:val="0097641F"/>
    <w:rsid w:val="00976623"/>
    <w:rsid w:val="0097686D"/>
    <w:rsid w:val="00976A20"/>
    <w:rsid w:val="00976B49"/>
    <w:rsid w:val="00976B60"/>
    <w:rsid w:val="00976CD4"/>
    <w:rsid w:val="00976CF3"/>
    <w:rsid w:val="0097730A"/>
    <w:rsid w:val="00977660"/>
    <w:rsid w:val="00977815"/>
    <w:rsid w:val="009778A6"/>
    <w:rsid w:val="00977946"/>
    <w:rsid w:val="00977EEE"/>
    <w:rsid w:val="00977FAC"/>
    <w:rsid w:val="0098001F"/>
    <w:rsid w:val="00980671"/>
    <w:rsid w:val="00980D41"/>
    <w:rsid w:val="00981522"/>
    <w:rsid w:val="0098185F"/>
    <w:rsid w:val="009818F2"/>
    <w:rsid w:val="00981C4D"/>
    <w:rsid w:val="00981FC1"/>
    <w:rsid w:val="0098215E"/>
    <w:rsid w:val="0098268A"/>
    <w:rsid w:val="009829CB"/>
    <w:rsid w:val="00982D17"/>
    <w:rsid w:val="00983267"/>
    <w:rsid w:val="00983535"/>
    <w:rsid w:val="00983E21"/>
    <w:rsid w:val="00983E78"/>
    <w:rsid w:val="00983E8D"/>
    <w:rsid w:val="0098416E"/>
    <w:rsid w:val="00984595"/>
    <w:rsid w:val="009848CC"/>
    <w:rsid w:val="0098514F"/>
    <w:rsid w:val="00986014"/>
    <w:rsid w:val="0098619B"/>
    <w:rsid w:val="00986654"/>
    <w:rsid w:val="00986C2D"/>
    <w:rsid w:val="0098713C"/>
    <w:rsid w:val="0098722B"/>
    <w:rsid w:val="0098740F"/>
    <w:rsid w:val="0098744C"/>
    <w:rsid w:val="009877B0"/>
    <w:rsid w:val="00987811"/>
    <w:rsid w:val="00987EFB"/>
    <w:rsid w:val="009903DE"/>
    <w:rsid w:val="009903E8"/>
    <w:rsid w:val="0099088E"/>
    <w:rsid w:val="0099116E"/>
    <w:rsid w:val="0099137C"/>
    <w:rsid w:val="009913A2"/>
    <w:rsid w:val="009914CD"/>
    <w:rsid w:val="009919DC"/>
    <w:rsid w:val="00991BA8"/>
    <w:rsid w:val="00991BEA"/>
    <w:rsid w:val="00992064"/>
    <w:rsid w:val="009920A2"/>
    <w:rsid w:val="00992354"/>
    <w:rsid w:val="009937B9"/>
    <w:rsid w:val="00993A83"/>
    <w:rsid w:val="00993D0D"/>
    <w:rsid w:val="009947F8"/>
    <w:rsid w:val="009949D0"/>
    <w:rsid w:val="00994A01"/>
    <w:rsid w:val="00994BED"/>
    <w:rsid w:val="009950EC"/>
    <w:rsid w:val="00995580"/>
    <w:rsid w:val="00995A10"/>
    <w:rsid w:val="00996272"/>
    <w:rsid w:val="00996635"/>
    <w:rsid w:val="00996761"/>
    <w:rsid w:val="00996B50"/>
    <w:rsid w:val="00996C2E"/>
    <w:rsid w:val="0099711C"/>
    <w:rsid w:val="009972FA"/>
    <w:rsid w:val="0099733D"/>
    <w:rsid w:val="0099765C"/>
    <w:rsid w:val="009A0205"/>
    <w:rsid w:val="009A0C65"/>
    <w:rsid w:val="009A1184"/>
    <w:rsid w:val="009A19CE"/>
    <w:rsid w:val="009A1BE6"/>
    <w:rsid w:val="009A1EB1"/>
    <w:rsid w:val="009A27B8"/>
    <w:rsid w:val="009A3567"/>
    <w:rsid w:val="009A42FA"/>
    <w:rsid w:val="009A4D06"/>
    <w:rsid w:val="009A4D77"/>
    <w:rsid w:val="009A6381"/>
    <w:rsid w:val="009A6682"/>
    <w:rsid w:val="009A66B5"/>
    <w:rsid w:val="009A6ADB"/>
    <w:rsid w:val="009A6CBD"/>
    <w:rsid w:val="009A6D7F"/>
    <w:rsid w:val="009A700A"/>
    <w:rsid w:val="009A718D"/>
    <w:rsid w:val="009A7407"/>
    <w:rsid w:val="009A7DB5"/>
    <w:rsid w:val="009A7F55"/>
    <w:rsid w:val="009B0001"/>
    <w:rsid w:val="009B063F"/>
    <w:rsid w:val="009B0AB4"/>
    <w:rsid w:val="009B0C86"/>
    <w:rsid w:val="009B1BF2"/>
    <w:rsid w:val="009B2466"/>
    <w:rsid w:val="009B2B2B"/>
    <w:rsid w:val="009B2D81"/>
    <w:rsid w:val="009B3028"/>
    <w:rsid w:val="009B3362"/>
    <w:rsid w:val="009B3C89"/>
    <w:rsid w:val="009B452B"/>
    <w:rsid w:val="009B4600"/>
    <w:rsid w:val="009B46B5"/>
    <w:rsid w:val="009B4971"/>
    <w:rsid w:val="009B4B4E"/>
    <w:rsid w:val="009B4B93"/>
    <w:rsid w:val="009B4E0E"/>
    <w:rsid w:val="009B553B"/>
    <w:rsid w:val="009B5583"/>
    <w:rsid w:val="009B5849"/>
    <w:rsid w:val="009B5A61"/>
    <w:rsid w:val="009B5CF8"/>
    <w:rsid w:val="009B684D"/>
    <w:rsid w:val="009B6C1D"/>
    <w:rsid w:val="009B704A"/>
    <w:rsid w:val="009B7253"/>
    <w:rsid w:val="009B725C"/>
    <w:rsid w:val="009B769D"/>
    <w:rsid w:val="009B7A65"/>
    <w:rsid w:val="009B7BE8"/>
    <w:rsid w:val="009C077C"/>
    <w:rsid w:val="009C08C4"/>
    <w:rsid w:val="009C0B40"/>
    <w:rsid w:val="009C0B51"/>
    <w:rsid w:val="009C0FE2"/>
    <w:rsid w:val="009C1154"/>
    <w:rsid w:val="009C1520"/>
    <w:rsid w:val="009C17DA"/>
    <w:rsid w:val="009C1BF4"/>
    <w:rsid w:val="009C1C69"/>
    <w:rsid w:val="009C1D1E"/>
    <w:rsid w:val="009C23C4"/>
    <w:rsid w:val="009C31B0"/>
    <w:rsid w:val="009C39E4"/>
    <w:rsid w:val="009C4278"/>
    <w:rsid w:val="009C442B"/>
    <w:rsid w:val="009C46AA"/>
    <w:rsid w:val="009C4951"/>
    <w:rsid w:val="009C4B40"/>
    <w:rsid w:val="009C4D38"/>
    <w:rsid w:val="009C4F64"/>
    <w:rsid w:val="009C5639"/>
    <w:rsid w:val="009C57F9"/>
    <w:rsid w:val="009C5806"/>
    <w:rsid w:val="009C5BC7"/>
    <w:rsid w:val="009C6004"/>
    <w:rsid w:val="009C6135"/>
    <w:rsid w:val="009C6616"/>
    <w:rsid w:val="009C6737"/>
    <w:rsid w:val="009C69F3"/>
    <w:rsid w:val="009C6D2F"/>
    <w:rsid w:val="009C7239"/>
    <w:rsid w:val="009C73B3"/>
    <w:rsid w:val="009C754D"/>
    <w:rsid w:val="009C7603"/>
    <w:rsid w:val="009C771E"/>
    <w:rsid w:val="009D0087"/>
    <w:rsid w:val="009D0341"/>
    <w:rsid w:val="009D0659"/>
    <w:rsid w:val="009D0C80"/>
    <w:rsid w:val="009D0FFC"/>
    <w:rsid w:val="009D186F"/>
    <w:rsid w:val="009D2597"/>
    <w:rsid w:val="009D2773"/>
    <w:rsid w:val="009D29BE"/>
    <w:rsid w:val="009D2E44"/>
    <w:rsid w:val="009D322F"/>
    <w:rsid w:val="009D325E"/>
    <w:rsid w:val="009D33A0"/>
    <w:rsid w:val="009D33C0"/>
    <w:rsid w:val="009D3770"/>
    <w:rsid w:val="009D37FD"/>
    <w:rsid w:val="009D4100"/>
    <w:rsid w:val="009D426A"/>
    <w:rsid w:val="009D4379"/>
    <w:rsid w:val="009D43B1"/>
    <w:rsid w:val="009D4AA2"/>
    <w:rsid w:val="009D518B"/>
    <w:rsid w:val="009D51B4"/>
    <w:rsid w:val="009D5265"/>
    <w:rsid w:val="009D53F5"/>
    <w:rsid w:val="009D54CF"/>
    <w:rsid w:val="009D5DE0"/>
    <w:rsid w:val="009D628A"/>
    <w:rsid w:val="009D7132"/>
    <w:rsid w:val="009D71B1"/>
    <w:rsid w:val="009D75F1"/>
    <w:rsid w:val="009D7727"/>
    <w:rsid w:val="009D7A2E"/>
    <w:rsid w:val="009D7B9F"/>
    <w:rsid w:val="009D7D4A"/>
    <w:rsid w:val="009D7DF8"/>
    <w:rsid w:val="009D7F29"/>
    <w:rsid w:val="009D7F6C"/>
    <w:rsid w:val="009E0692"/>
    <w:rsid w:val="009E0E35"/>
    <w:rsid w:val="009E0F55"/>
    <w:rsid w:val="009E1649"/>
    <w:rsid w:val="009E16EA"/>
    <w:rsid w:val="009E1804"/>
    <w:rsid w:val="009E19F9"/>
    <w:rsid w:val="009E1B70"/>
    <w:rsid w:val="009E2228"/>
    <w:rsid w:val="009E298A"/>
    <w:rsid w:val="009E2B1D"/>
    <w:rsid w:val="009E326D"/>
    <w:rsid w:val="009E33A8"/>
    <w:rsid w:val="009E3490"/>
    <w:rsid w:val="009E3BCD"/>
    <w:rsid w:val="009E465F"/>
    <w:rsid w:val="009E490D"/>
    <w:rsid w:val="009E4CB7"/>
    <w:rsid w:val="009E4F2C"/>
    <w:rsid w:val="009E4FDE"/>
    <w:rsid w:val="009E5134"/>
    <w:rsid w:val="009E5540"/>
    <w:rsid w:val="009E5771"/>
    <w:rsid w:val="009E5C94"/>
    <w:rsid w:val="009E6384"/>
    <w:rsid w:val="009E64FB"/>
    <w:rsid w:val="009E6877"/>
    <w:rsid w:val="009E68A2"/>
    <w:rsid w:val="009E6A7E"/>
    <w:rsid w:val="009E6A9B"/>
    <w:rsid w:val="009E6CAD"/>
    <w:rsid w:val="009E6F81"/>
    <w:rsid w:val="009E7621"/>
    <w:rsid w:val="009E7625"/>
    <w:rsid w:val="009E78EF"/>
    <w:rsid w:val="009E7C23"/>
    <w:rsid w:val="009F04A7"/>
    <w:rsid w:val="009F058E"/>
    <w:rsid w:val="009F066D"/>
    <w:rsid w:val="009F0790"/>
    <w:rsid w:val="009F0BE3"/>
    <w:rsid w:val="009F0DDB"/>
    <w:rsid w:val="009F10AD"/>
    <w:rsid w:val="009F12E8"/>
    <w:rsid w:val="009F13B2"/>
    <w:rsid w:val="009F167D"/>
    <w:rsid w:val="009F16EF"/>
    <w:rsid w:val="009F1DCF"/>
    <w:rsid w:val="009F215A"/>
    <w:rsid w:val="009F2487"/>
    <w:rsid w:val="009F2D98"/>
    <w:rsid w:val="009F306B"/>
    <w:rsid w:val="009F30EE"/>
    <w:rsid w:val="009F333B"/>
    <w:rsid w:val="009F35B1"/>
    <w:rsid w:val="009F3B49"/>
    <w:rsid w:val="009F4CD5"/>
    <w:rsid w:val="009F4EC2"/>
    <w:rsid w:val="009F5028"/>
    <w:rsid w:val="009F50FF"/>
    <w:rsid w:val="009F51F2"/>
    <w:rsid w:val="009F5735"/>
    <w:rsid w:val="009F57A3"/>
    <w:rsid w:val="009F5A49"/>
    <w:rsid w:val="009F5DD1"/>
    <w:rsid w:val="009F6D4D"/>
    <w:rsid w:val="009F7379"/>
    <w:rsid w:val="009F73C3"/>
    <w:rsid w:val="00A000CE"/>
    <w:rsid w:val="00A003AB"/>
    <w:rsid w:val="00A004F6"/>
    <w:rsid w:val="00A00609"/>
    <w:rsid w:val="00A0175B"/>
    <w:rsid w:val="00A019CF"/>
    <w:rsid w:val="00A01F03"/>
    <w:rsid w:val="00A0200A"/>
    <w:rsid w:val="00A026F9"/>
    <w:rsid w:val="00A02BE8"/>
    <w:rsid w:val="00A03251"/>
    <w:rsid w:val="00A03C37"/>
    <w:rsid w:val="00A03CFC"/>
    <w:rsid w:val="00A0462F"/>
    <w:rsid w:val="00A0463E"/>
    <w:rsid w:val="00A053B3"/>
    <w:rsid w:val="00A05A7B"/>
    <w:rsid w:val="00A05AD0"/>
    <w:rsid w:val="00A05CBE"/>
    <w:rsid w:val="00A0615C"/>
    <w:rsid w:val="00A0620E"/>
    <w:rsid w:val="00A06BCC"/>
    <w:rsid w:val="00A070D0"/>
    <w:rsid w:val="00A07241"/>
    <w:rsid w:val="00A0740B"/>
    <w:rsid w:val="00A074E2"/>
    <w:rsid w:val="00A078A7"/>
    <w:rsid w:val="00A07B67"/>
    <w:rsid w:val="00A07F1D"/>
    <w:rsid w:val="00A101CA"/>
    <w:rsid w:val="00A103AF"/>
    <w:rsid w:val="00A103FC"/>
    <w:rsid w:val="00A10622"/>
    <w:rsid w:val="00A112C0"/>
    <w:rsid w:val="00A11AFB"/>
    <w:rsid w:val="00A12C6B"/>
    <w:rsid w:val="00A12D1B"/>
    <w:rsid w:val="00A1360B"/>
    <w:rsid w:val="00A136D0"/>
    <w:rsid w:val="00A13865"/>
    <w:rsid w:val="00A13B0C"/>
    <w:rsid w:val="00A1424F"/>
    <w:rsid w:val="00A142FB"/>
    <w:rsid w:val="00A14450"/>
    <w:rsid w:val="00A1457B"/>
    <w:rsid w:val="00A14589"/>
    <w:rsid w:val="00A146D3"/>
    <w:rsid w:val="00A15EF7"/>
    <w:rsid w:val="00A16125"/>
    <w:rsid w:val="00A16383"/>
    <w:rsid w:val="00A1641C"/>
    <w:rsid w:val="00A16798"/>
    <w:rsid w:val="00A169EC"/>
    <w:rsid w:val="00A16E3D"/>
    <w:rsid w:val="00A16E7F"/>
    <w:rsid w:val="00A16FCB"/>
    <w:rsid w:val="00A17084"/>
    <w:rsid w:val="00A171D4"/>
    <w:rsid w:val="00A178F9"/>
    <w:rsid w:val="00A179DC"/>
    <w:rsid w:val="00A20DD0"/>
    <w:rsid w:val="00A20FA9"/>
    <w:rsid w:val="00A2174E"/>
    <w:rsid w:val="00A21D9C"/>
    <w:rsid w:val="00A234D2"/>
    <w:rsid w:val="00A2362D"/>
    <w:rsid w:val="00A236DE"/>
    <w:rsid w:val="00A23D1E"/>
    <w:rsid w:val="00A23EE2"/>
    <w:rsid w:val="00A242D5"/>
    <w:rsid w:val="00A243A3"/>
    <w:rsid w:val="00A24D6F"/>
    <w:rsid w:val="00A24FD6"/>
    <w:rsid w:val="00A2501F"/>
    <w:rsid w:val="00A258F9"/>
    <w:rsid w:val="00A25B0B"/>
    <w:rsid w:val="00A26156"/>
    <w:rsid w:val="00A263AF"/>
    <w:rsid w:val="00A2652C"/>
    <w:rsid w:val="00A26BC8"/>
    <w:rsid w:val="00A26CCA"/>
    <w:rsid w:val="00A27522"/>
    <w:rsid w:val="00A2756B"/>
    <w:rsid w:val="00A275B9"/>
    <w:rsid w:val="00A27A44"/>
    <w:rsid w:val="00A27E76"/>
    <w:rsid w:val="00A30173"/>
    <w:rsid w:val="00A31469"/>
    <w:rsid w:val="00A323C7"/>
    <w:rsid w:val="00A32686"/>
    <w:rsid w:val="00A326E9"/>
    <w:rsid w:val="00A328A9"/>
    <w:rsid w:val="00A329ED"/>
    <w:rsid w:val="00A32BE0"/>
    <w:rsid w:val="00A32DAF"/>
    <w:rsid w:val="00A332F2"/>
    <w:rsid w:val="00A3339D"/>
    <w:rsid w:val="00A338CD"/>
    <w:rsid w:val="00A33A63"/>
    <w:rsid w:val="00A33D65"/>
    <w:rsid w:val="00A34712"/>
    <w:rsid w:val="00A347DE"/>
    <w:rsid w:val="00A349C4"/>
    <w:rsid w:val="00A34C51"/>
    <w:rsid w:val="00A35503"/>
    <w:rsid w:val="00A3597D"/>
    <w:rsid w:val="00A35A5A"/>
    <w:rsid w:val="00A35AAA"/>
    <w:rsid w:val="00A35B68"/>
    <w:rsid w:val="00A35E42"/>
    <w:rsid w:val="00A36D1B"/>
    <w:rsid w:val="00A36FEE"/>
    <w:rsid w:val="00A3702D"/>
    <w:rsid w:val="00A375FB"/>
    <w:rsid w:val="00A37A42"/>
    <w:rsid w:val="00A37DD1"/>
    <w:rsid w:val="00A406B7"/>
    <w:rsid w:val="00A40968"/>
    <w:rsid w:val="00A40C42"/>
    <w:rsid w:val="00A40F4D"/>
    <w:rsid w:val="00A410D2"/>
    <w:rsid w:val="00A414A2"/>
    <w:rsid w:val="00A4170D"/>
    <w:rsid w:val="00A41D37"/>
    <w:rsid w:val="00A4205F"/>
    <w:rsid w:val="00A4247D"/>
    <w:rsid w:val="00A42F04"/>
    <w:rsid w:val="00A43451"/>
    <w:rsid w:val="00A43794"/>
    <w:rsid w:val="00A43BB9"/>
    <w:rsid w:val="00A4423C"/>
    <w:rsid w:val="00A44387"/>
    <w:rsid w:val="00A44657"/>
    <w:rsid w:val="00A44B7F"/>
    <w:rsid w:val="00A44DDB"/>
    <w:rsid w:val="00A44EC5"/>
    <w:rsid w:val="00A45069"/>
    <w:rsid w:val="00A4528A"/>
    <w:rsid w:val="00A455EE"/>
    <w:rsid w:val="00A45730"/>
    <w:rsid w:val="00A45858"/>
    <w:rsid w:val="00A45B2C"/>
    <w:rsid w:val="00A45C8E"/>
    <w:rsid w:val="00A46A85"/>
    <w:rsid w:val="00A46DB5"/>
    <w:rsid w:val="00A46EDD"/>
    <w:rsid w:val="00A46F0B"/>
    <w:rsid w:val="00A47981"/>
    <w:rsid w:val="00A47A5C"/>
    <w:rsid w:val="00A47A8F"/>
    <w:rsid w:val="00A50003"/>
    <w:rsid w:val="00A5020C"/>
    <w:rsid w:val="00A5028D"/>
    <w:rsid w:val="00A502A9"/>
    <w:rsid w:val="00A5035C"/>
    <w:rsid w:val="00A50672"/>
    <w:rsid w:val="00A50CC7"/>
    <w:rsid w:val="00A50CD8"/>
    <w:rsid w:val="00A51130"/>
    <w:rsid w:val="00A51A16"/>
    <w:rsid w:val="00A51DBF"/>
    <w:rsid w:val="00A5285C"/>
    <w:rsid w:val="00A52922"/>
    <w:rsid w:val="00A52A11"/>
    <w:rsid w:val="00A52FA9"/>
    <w:rsid w:val="00A535A9"/>
    <w:rsid w:val="00A547FC"/>
    <w:rsid w:val="00A5493B"/>
    <w:rsid w:val="00A54DC6"/>
    <w:rsid w:val="00A55873"/>
    <w:rsid w:val="00A55DB8"/>
    <w:rsid w:val="00A55F0F"/>
    <w:rsid w:val="00A56210"/>
    <w:rsid w:val="00A562A9"/>
    <w:rsid w:val="00A56784"/>
    <w:rsid w:val="00A56E6E"/>
    <w:rsid w:val="00A5731E"/>
    <w:rsid w:val="00A5750D"/>
    <w:rsid w:val="00A576C2"/>
    <w:rsid w:val="00A577B3"/>
    <w:rsid w:val="00A57EA0"/>
    <w:rsid w:val="00A600EA"/>
    <w:rsid w:val="00A603EE"/>
    <w:rsid w:val="00A605F2"/>
    <w:rsid w:val="00A608F5"/>
    <w:rsid w:val="00A61196"/>
    <w:rsid w:val="00A6180D"/>
    <w:rsid w:val="00A61EBA"/>
    <w:rsid w:val="00A6200D"/>
    <w:rsid w:val="00A620EE"/>
    <w:rsid w:val="00A63485"/>
    <w:rsid w:val="00A63756"/>
    <w:rsid w:val="00A63EEF"/>
    <w:rsid w:val="00A63F0F"/>
    <w:rsid w:val="00A64616"/>
    <w:rsid w:val="00A64958"/>
    <w:rsid w:val="00A64A59"/>
    <w:rsid w:val="00A64A8C"/>
    <w:rsid w:val="00A64E61"/>
    <w:rsid w:val="00A65479"/>
    <w:rsid w:val="00A6553F"/>
    <w:rsid w:val="00A657EE"/>
    <w:rsid w:val="00A65941"/>
    <w:rsid w:val="00A65CA4"/>
    <w:rsid w:val="00A65D59"/>
    <w:rsid w:val="00A66530"/>
    <w:rsid w:val="00A665BC"/>
    <w:rsid w:val="00A667F8"/>
    <w:rsid w:val="00A66AF2"/>
    <w:rsid w:val="00A66B75"/>
    <w:rsid w:val="00A66C2D"/>
    <w:rsid w:val="00A66C96"/>
    <w:rsid w:val="00A66EC3"/>
    <w:rsid w:val="00A675E1"/>
    <w:rsid w:val="00A677D1"/>
    <w:rsid w:val="00A70361"/>
    <w:rsid w:val="00A70D7B"/>
    <w:rsid w:val="00A70E31"/>
    <w:rsid w:val="00A71272"/>
    <w:rsid w:val="00A71342"/>
    <w:rsid w:val="00A71676"/>
    <w:rsid w:val="00A716D9"/>
    <w:rsid w:val="00A717B5"/>
    <w:rsid w:val="00A71BEB"/>
    <w:rsid w:val="00A71BFF"/>
    <w:rsid w:val="00A720F9"/>
    <w:rsid w:val="00A72397"/>
    <w:rsid w:val="00A72541"/>
    <w:rsid w:val="00A72645"/>
    <w:rsid w:val="00A7291B"/>
    <w:rsid w:val="00A72C7F"/>
    <w:rsid w:val="00A744D2"/>
    <w:rsid w:val="00A749B9"/>
    <w:rsid w:val="00A754BA"/>
    <w:rsid w:val="00A758D0"/>
    <w:rsid w:val="00A75FF0"/>
    <w:rsid w:val="00A760C9"/>
    <w:rsid w:val="00A76958"/>
    <w:rsid w:val="00A77776"/>
    <w:rsid w:val="00A7779B"/>
    <w:rsid w:val="00A779D9"/>
    <w:rsid w:val="00A800D6"/>
    <w:rsid w:val="00A8044C"/>
    <w:rsid w:val="00A807BA"/>
    <w:rsid w:val="00A80AC6"/>
    <w:rsid w:val="00A819DB"/>
    <w:rsid w:val="00A81A7F"/>
    <w:rsid w:val="00A81B01"/>
    <w:rsid w:val="00A82527"/>
    <w:rsid w:val="00A829D1"/>
    <w:rsid w:val="00A82AAA"/>
    <w:rsid w:val="00A835F8"/>
    <w:rsid w:val="00A83FA4"/>
    <w:rsid w:val="00A846A9"/>
    <w:rsid w:val="00A84989"/>
    <w:rsid w:val="00A84A51"/>
    <w:rsid w:val="00A84DF7"/>
    <w:rsid w:val="00A84F62"/>
    <w:rsid w:val="00A852C0"/>
    <w:rsid w:val="00A85325"/>
    <w:rsid w:val="00A8576D"/>
    <w:rsid w:val="00A859D0"/>
    <w:rsid w:val="00A859DE"/>
    <w:rsid w:val="00A859F8"/>
    <w:rsid w:val="00A85A6A"/>
    <w:rsid w:val="00A860FF"/>
    <w:rsid w:val="00A86AC2"/>
    <w:rsid w:val="00A86FE7"/>
    <w:rsid w:val="00A87021"/>
    <w:rsid w:val="00A87561"/>
    <w:rsid w:val="00A87A4F"/>
    <w:rsid w:val="00A87C04"/>
    <w:rsid w:val="00A87C33"/>
    <w:rsid w:val="00A907B1"/>
    <w:rsid w:val="00A90F9A"/>
    <w:rsid w:val="00A9102B"/>
    <w:rsid w:val="00A91353"/>
    <w:rsid w:val="00A913C4"/>
    <w:rsid w:val="00A915DD"/>
    <w:rsid w:val="00A92048"/>
    <w:rsid w:val="00A920FF"/>
    <w:rsid w:val="00A922B2"/>
    <w:rsid w:val="00A922EF"/>
    <w:rsid w:val="00A92F7E"/>
    <w:rsid w:val="00A92F92"/>
    <w:rsid w:val="00A92FA9"/>
    <w:rsid w:val="00A930A1"/>
    <w:rsid w:val="00A9316A"/>
    <w:rsid w:val="00A934DF"/>
    <w:rsid w:val="00A93B5D"/>
    <w:rsid w:val="00A93B9A"/>
    <w:rsid w:val="00A93D93"/>
    <w:rsid w:val="00A9412C"/>
    <w:rsid w:val="00A94375"/>
    <w:rsid w:val="00A94380"/>
    <w:rsid w:val="00A94833"/>
    <w:rsid w:val="00A94DA9"/>
    <w:rsid w:val="00A94EBD"/>
    <w:rsid w:val="00A95784"/>
    <w:rsid w:val="00A95F14"/>
    <w:rsid w:val="00A9601D"/>
    <w:rsid w:val="00A960FF"/>
    <w:rsid w:val="00A96534"/>
    <w:rsid w:val="00A96E99"/>
    <w:rsid w:val="00A974EF"/>
    <w:rsid w:val="00A974F1"/>
    <w:rsid w:val="00A97544"/>
    <w:rsid w:val="00A976A1"/>
    <w:rsid w:val="00A97A2B"/>
    <w:rsid w:val="00A97A6C"/>
    <w:rsid w:val="00A97DA2"/>
    <w:rsid w:val="00AA0436"/>
    <w:rsid w:val="00AA093C"/>
    <w:rsid w:val="00AA101F"/>
    <w:rsid w:val="00AA14CF"/>
    <w:rsid w:val="00AA16BF"/>
    <w:rsid w:val="00AA16D3"/>
    <w:rsid w:val="00AA17AE"/>
    <w:rsid w:val="00AA1A1D"/>
    <w:rsid w:val="00AA1D10"/>
    <w:rsid w:val="00AA20A8"/>
    <w:rsid w:val="00AA2481"/>
    <w:rsid w:val="00AA2712"/>
    <w:rsid w:val="00AA28D9"/>
    <w:rsid w:val="00AA2A21"/>
    <w:rsid w:val="00AA2C32"/>
    <w:rsid w:val="00AA2FAD"/>
    <w:rsid w:val="00AA31CC"/>
    <w:rsid w:val="00AA36FE"/>
    <w:rsid w:val="00AA39AD"/>
    <w:rsid w:val="00AA43B7"/>
    <w:rsid w:val="00AA490B"/>
    <w:rsid w:val="00AA4A54"/>
    <w:rsid w:val="00AA4C84"/>
    <w:rsid w:val="00AA4CB7"/>
    <w:rsid w:val="00AA547F"/>
    <w:rsid w:val="00AA573E"/>
    <w:rsid w:val="00AA5D58"/>
    <w:rsid w:val="00AA6324"/>
    <w:rsid w:val="00AA6341"/>
    <w:rsid w:val="00AA642F"/>
    <w:rsid w:val="00AA66F8"/>
    <w:rsid w:val="00AA6AB7"/>
    <w:rsid w:val="00AA6AF2"/>
    <w:rsid w:val="00AA7368"/>
    <w:rsid w:val="00AA7C6F"/>
    <w:rsid w:val="00AA7D7E"/>
    <w:rsid w:val="00AA7E51"/>
    <w:rsid w:val="00AB0630"/>
    <w:rsid w:val="00AB0886"/>
    <w:rsid w:val="00AB0CD0"/>
    <w:rsid w:val="00AB0E3F"/>
    <w:rsid w:val="00AB1C95"/>
    <w:rsid w:val="00AB1D2D"/>
    <w:rsid w:val="00AB1D73"/>
    <w:rsid w:val="00AB1E2D"/>
    <w:rsid w:val="00AB1F04"/>
    <w:rsid w:val="00AB24D4"/>
    <w:rsid w:val="00AB273C"/>
    <w:rsid w:val="00AB2771"/>
    <w:rsid w:val="00AB27A8"/>
    <w:rsid w:val="00AB27F3"/>
    <w:rsid w:val="00AB2B4F"/>
    <w:rsid w:val="00AB3194"/>
    <w:rsid w:val="00AB3262"/>
    <w:rsid w:val="00AB3293"/>
    <w:rsid w:val="00AB33EB"/>
    <w:rsid w:val="00AB3D97"/>
    <w:rsid w:val="00AB3F4D"/>
    <w:rsid w:val="00AB3F5C"/>
    <w:rsid w:val="00AB40C5"/>
    <w:rsid w:val="00AB42B9"/>
    <w:rsid w:val="00AB44C1"/>
    <w:rsid w:val="00AB45B2"/>
    <w:rsid w:val="00AB497B"/>
    <w:rsid w:val="00AB4DB0"/>
    <w:rsid w:val="00AB4E37"/>
    <w:rsid w:val="00AB5496"/>
    <w:rsid w:val="00AB5643"/>
    <w:rsid w:val="00AB5DBB"/>
    <w:rsid w:val="00AB5F60"/>
    <w:rsid w:val="00AB616C"/>
    <w:rsid w:val="00AB6176"/>
    <w:rsid w:val="00AB62A3"/>
    <w:rsid w:val="00AB63C8"/>
    <w:rsid w:val="00AB6486"/>
    <w:rsid w:val="00AB672D"/>
    <w:rsid w:val="00AB7089"/>
    <w:rsid w:val="00AB71D3"/>
    <w:rsid w:val="00AB76AC"/>
    <w:rsid w:val="00AB7A14"/>
    <w:rsid w:val="00AB7B58"/>
    <w:rsid w:val="00AB7C94"/>
    <w:rsid w:val="00AC01A8"/>
    <w:rsid w:val="00AC027F"/>
    <w:rsid w:val="00AC08BC"/>
    <w:rsid w:val="00AC1062"/>
    <w:rsid w:val="00AC1139"/>
    <w:rsid w:val="00AC14DF"/>
    <w:rsid w:val="00AC1753"/>
    <w:rsid w:val="00AC1A96"/>
    <w:rsid w:val="00AC1B18"/>
    <w:rsid w:val="00AC1C29"/>
    <w:rsid w:val="00AC1D99"/>
    <w:rsid w:val="00AC1F02"/>
    <w:rsid w:val="00AC2D87"/>
    <w:rsid w:val="00AC361C"/>
    <w:rsid w:val="00AC380E"/>
    <w:rsid w:val="00AC398C"/>
    <w:rsid w:val="00AC3CE3"/>
    <w:rsid w:val="00AC40E8"/>
    <w:rsid w:val="00AC4BD8"/>
    <w:rsid w:val="00AC4F76"/>
    <w:rsid w:val="00AC4FDC"/>
    <w:rsid w:val="00AC501E"/>
    <w:rsid w:val="00AC5405"/>
    <w:rsid w:val="00AC5DA5"/>
    <w:rsid w:val="00AC5DF5"/>
    <w:rsid w:val="00AC60A1"/>
    <w:rsid w:val="00AC6ABE"/>
    <w:rsid w:val="00AC6DB0"/>
    <w:rsid w:val="00AC6EA9"/>
    <w:rsid w:val="00AC6F19"/>
    <w:rsid w:val="00AC7016"/>
    <w:rsid w:val="00AC727A"/>
    <w:rsid w:val="00AC7E97"/>
    <w:rsid w:val="00AD009C"/>
    <w:rsid w:val="00AD0163"/>
    <w:rsid w:val="00AD01E7"/>
    <w:rsid w:val="00AD09BC"/>
    <w:rsid w:val="00AD0AEC"/>
    <w:rsid w:val="00AD0C16"/>
    <w:rsid w:val="00AD0E21"/>
    <w:rsid w:val="00AD110D"/>
    <w:rsid w:val="00AD1A38"/>
    <w:rsid w:val="00AD1CC2"/>
    <w:rsid w:val="00AD22C5"/>
    <w:rsid w:val="00AD27AA"/>
    <w:rsid w:val="00AD2AF5"/>
    <w:rsid w:val="00AD2C94"/>
    <w:rsid w:val="00AD326E"/>
    <w:rsid w:val="00AD3491"/>
    <w:rsid w:val="00AD37B7"/>
    <w:rsid w:val="00AD3A42"/>
    <w:rsid w:val="00AD3C41"/>
    <w:rsid w:val="00AD3EB4"/>
    <w:rsid w:val="00AD3EED"/>
    <w:rsid w:val="00AD45F9"/>
    <w:rsid w:val="00AD49A4"/>
    <w:rsid w:val="00AD5211"/>
    <w:rsid w:val="00AD55E7"/>
    <w:rsid w:val="00AD5616"/>
    <w:rsid w:val="00AD6269"/>
    <w:rsid w:val="00AD6331"/>
    <w:rsid w:val="00AD6813"/>
    <w:rsid w:val="00AD7354"/>
    <w:rsid w:val="00AD7595"/>
    <w:rsid w:val="00AD76BA"/>
    <w:rsid w:val="00AD78EA"/>
    <w:rsid w:val="00AE02F7"/>
    <w:rsid w:val="00AE0382"/>
    <w:rsid w:val="00AE0599"/>
    <w:rsid w:val="00AE09B1"/>
    <w:rsid w:val="00AE0A0E"/>
    <w:rsid w:val="00AE0BAD"/>
    <w:rsid w:val="00AE0FAE"/>
    <w:rsid w:val="00AE0FDD"/>
    <w:rsid w:val="00AE0FEB"/>
    <w:rsid w:val="00AE1D49"/>
    <w:rsid w:val="00AE210B"/>
    <w:rsid w:val="00AE21A0"/>
    <w:rsid w:val="00AE233E"/>
    <w:rsid w:val="00AE268B"/>
    <w:rsid w:val="00AE2AB4"/>
    <w:rsid w:val="00AE2B28"/>
    <w:rsid w:val="00AE3611"/>
    <w:rsid w:val="00AE3C17"/>
    <w:rsid w:val="00AE416A"/>
    <w:rsid w:val="00AE4549"/>
    <w:rsid w:val="00AE456E"/>
    <w:rsid w:val="00AE4931"/>
    <w:rsid w:val="00AE503B"/>
    <w:rsid w:val="00AE5BDA"/>
    <w:rsid w:val="00AE6388"/>
    <w:rsid w:val="00AE65DF"/>
    <w:rsid w:val="00AE69D9"/>
    <w:rsid w:val="00AE6FBD"/>
    <w:rsid w:val="00AE7192"/>
    <w:rsid w:val="00AE751C"/>
    <w:rsid w:val="00AE7550"/>
    <w:rsid w:val="00AE75EA"/>
    <w:rsid w:val="00AE76EF"/>
    <w:rsid w:val="00AE777E"/>
    <w:rsid w:val="00AF0083"/>
    <w:rsid w:val="00AF03FE"/>
    <w:rsid w:val="00AF0738"/>
    <w:rsid w:val="00AF102C"/>
    <w:rsid w:val="00AF1089"/>
    <w:rsid w:val="00AF1346"/>
    <w:rsid w:val="00AF14B3"/>
    <w:rsid w:val="00AF1ECD"/>
    <w:rsid w:val="00AF22CA"/>
    <w:rsid w:val="00AF2494"/>
    <w:rsid w:val="00AF277A"/>
    <w:rsid w:val="00AF2B65"/>
    <w:rsid w:val="00AF2C2E"/>
    <w:rsid w:val="00AF2CDC"/>
    <w:rsid w:val="00AF2D36"/>
    <w:rsid w:val="00AF2DF2"/>
    <w:rsid w:val="00AF2F41"/>
    <w:rsid w:val="00AF2F59"/>
    <w:rsid w:val="00AF3029"/>
    <w:rsid w:val="00AF34E9"/>
    <w:rsid w:val="00AF35B5"/>
    <w:rsid w:val="00AF3CD1"/>
    <w:rsid w:val="00AF3EBE"/>
    <w:rsid w:val="00AF402C"/>
    <w:rsid w:val="00AF512A"/>
    <w:rsid w:val="00AF6437"/>
    <w:rsid w:val="00AF6786"/>
    <w:rsid w:val="00AF67FC"/>
    <w:rsid w:val="00AF7323"/>
    <w:rsid w:val="00AF7382"/>
    <w:rsid w:val="00AF7447"/>
    <w:rsid w:val="00AF7A20"/>
    <w:rsid w:val="00B00031"/>
    <w:rsid w:val="00B0059F"/>
    <w:rsid w:val="00B00DE9"/>
    <w:rsid w:val="00B01673"/>
    <w:rsid w:val="00B01875"/>
    <w:rsid w:val="00B01CAF"/>
    <w:rsid w:val="00B0211C"/>
    <w:rsid w:val="00B023D0"/>
    <w:rsid w:val="00B026E4"/>
    <w:rsid w:val="00B02A22"/>
    <w:rsid w:val="00B02F6F"/>
    <w:rsid w:val="00B03483"/>
    <w:rsid w:val="00B03DB4"/>
    <w:rsid w:val="00B040E6"/>
    <w:rsid w:val="00B044A1"/>
    <w:rsid w:val="00B04693"/>
    <w:rsid w:val="00B04E8F"/>
    <w:rsid w:val="00B04F8C"/>
    <w:rsid w:val="00B051CB"/>
    <w:rsid w:val="00B05BC3"/>
    <w:rsid w:val="00B05D19"/>
    <w:rsid w:val="00B05EA9"/>
    <w:rsid w:val="00B062FF"/>
    <w:rsid w:val="00B06716"/>
    <w:rsid w:val="00B07525"/>
    <w:rsid w:val="00B07BA5"/>
    <w:rsid w:val="00B07D79"/>
    <w:rsid w:val="00B07D9B"/>
    <w:rsid w:val="00B07EF7"/>
    <w:rsid w:val="00B07F1B"/>
    <w:rsid w:val="00B10077"/>
    <w:rsid w:val="00B10159"/>
    <w:rsid w:val="00B1039B"/>
    <w:rsid w:val="00B10DA1"/>
    <w:rsid w:val="00B1111C"/>
    <w:rsid w:val="00B115A1"/>
    <w:rsid w:val="00B11678"/>
    <w:rsid w:val="00B117AD"/>
    <w:rsid w:val="00B11C49"/>
    <w:rsid w:val="00B1213C"/>
    <w:rsid w:val="00B12392"/>
    <w:rsid w:val="00B123DF"/>
    <w:rsid w:val="00B125E0"/>
    <w:rsid w:val="00B128A6"/>
    <w:rsid w:val="00B128B5"/>
    <w:rsid w:val="00B1292A"/>
    <w:rsid w:val="00B1297F"/>
    <w:rsid w:val="00B12BF7"/>
    <w:rsid w:val="00B12CDB"/>
    <w:rsid w:val="00B13320"/>
    <w:rsid w:val="00B139C7"/>
    <w:rsid w:val="00B13C0E"/>
    <w:rsid w:val="00B13D10"/>
    <w:rsid w:val="00B13EDF"/>
    <w:rsid w:val="00B13F8B"/>
    <w:rsid w:val="00B1417E"/>
    <w:rsid w:val="00B14277"/>
    <w:rsid w:val="00B14471"/>
    <w:rsid w:val="00B1453A"/>
    <w:rsid w:val="00B14585"/>
    <w:rsid w:val="00B149B0"/>
    <w:rsid w:val="00B14A93"/>
    <w:rsid w:val="00B14AA6"/>
    <w:rsid w:val="00B14EC6"/>
    <w:rsid w:val="00B14FCA"/>
    <w:rsid w:val="00B15858"/>
    <w:rsid w:val="00B15A19"/>
    <w:rsid w:val="00B15B03"/>
    <w:rsid w:val="00B15E29"/>
    <w:rsid w:val="00B15E65"/>
    <w:rsid w:val="00B166A2"/>
    <w:rsid w:val="00B16817"/>
    <w:rsid w:val="00B16BD6"/>
    <w:rsid w:val="00B16C35"/>
    <w:rsid w:val="00B16D3D"/>
    <w:rsid w:val="00B16E7A"/>
    <w:rsid w:val="00B1718E"/>
    <w:rsid w:val="00B17244"/>
    <w:rsid w:val="00B173CA"/>
    <w:rsid w:val="00B17406"/>
    <w:rsid w:val="00B178C1"/>
    <w:rsid w:val="00B2049C"/>
    <w:rsid w:val="00B209E9"/>
    <w:rsid w:val="00B20A10"/>
    <w:rsid w:val="00B2102D"/>
    <w:rsid w:val="00B2181E"/>
    <w:rsid w:val="00B21BF3"/>
    <w:rsid w:val="00B22488"/>
    <w:rsid w:val="00B2276A"/>
    <w:rsid w:val="00B23260"/>
    <w:rsid w:val="00B23446"/>
    <w:rsid w:val="00B23D9A"/>
    <w:rsid w:val="00B240B2"/>
    <w:rsid w:val="00B2411A"/>
    <w:rsid w:val="00B241D5"/>
    <w:rsid w:val="00B24581"/>
    <w:rsid w:val="00B24CCB"/>
    <w:rsid w:val="00B25644"/>
    <w:rsid w:val="00B25DDB"/>
    <w:rsid w:val="00B25ECB"/>
    <w:rsid w:val="00B26C21"/>
    <w:rsid w:val="00B26C5E"/>
    <w:rsid w:val="00B26E05"/>
    <w:rsid w:val="00B27005"/>
    <w:rsid w:val="00B2706D"/>
    <w:rsid w:val="00B27198"/>
    <w:rsid w:val="00B275EE"/>
    <w:rsid w:val="00B27C1B"/>
    <w:rsid w:val="00B30A84"/>
    <w:rsid w:val="00B30F88"/>
    <w:rsid w:val="00B30FC6"/>
    <w:rsid w:val="00B3159A"/>
    <w:rsid w:val="00B31918"/>
    <w:rsid w:val="00B31E22"/>
    <w:rsid w:val="00B32272"/>
    <w:rsid w:val="00B32566"/>
    <w:rsid w:val="00B32A2B"/>
    <w:rsid w:val="00B32EE7"/>
    <w:rsid w:val="00B33437"/>
    <w:rsid w:val="00B3347C"/>
    <w:rsid w:val="00B33A4E"/>
    <w:rsid w:val="00B33AF1"/>
    <w:rsid w:val="00B33BA7"/>
    <w:rsid w:val="00B33C70"/>
    <w:rsid w:val="00B33F25"/>
    <w:rsid w:val="00B340C2"/>
    <w:rsid w:val="00B340C5"/>
    <w:rsid w:val="00B34362"/>
    <w:rsid w:val="00B34558"/>
    <w:rsid w:val="00B349C2"/>
    <w:rsid w:val="00B34AC1"/>
    <w:rsid w:val="00B34F40"/>
    <w:rsid w:val="00B35445"/>
    <w:rsid w:val="00B3614E"/>
    <w:rsid w:val="00B364DF"/>
    <w:rsid w:val="00B3665D"/>
    <w:rsid w:val="00B36A42"/>
    <w:rsid w:val="00B36AA7"/>
    <w:rsid w:val="00B370E8"/>
    <w:rsid w:val="00B3748F"/>
    <w:rsid w:val="00B37827"/>
    <w:rsid w:val="00B37ABE"/>
    <w:rsid w:val="00B37CA9"/>
    <w:rsid w:val="00B37D9A"/>
    <w:rsid w:val="00B37DC5"/>
    <w:rsid w:val="00B40077"/>
    <w:rsid w:val="00B403E4"/>
    <w:rsid w:val="00B404A0"/>
    <w:rsid w:val="00B4076A"/>
    <w:rsid w:val="00B41824"/>
    <w:rsid w:val="00B41A69"/>
    <w:rsid w:val="00B41FD5"/>
    <w:rsid w:val="00B4203B"/>
    <w:rsid w:val="00B428FD"/>
    <w:rsid w:val="00B4296E"/>
    <w:rsid w:val="00B42B1E"/>
    <w:rsid w:val="00B42B1F"/>
    <w:rsid w:val="00B42C05"/>
    <w:rsid w:val="00B42DA4"/>
    <w:rsid w:val="00B4315B"/>
    <w:rsid w:val="00B43CDC"/>
    <w:rsid w:val="00B4413E"/>
    <w:rsid w:val="00B445AD"/>
    <w:rsid w:val="00B449B8"/>
    <w:rsid w:val="00B44A5B"/>
    <w:rsid w:val="00B44CC4"/>
    <w:rsid w:val="00B44E72"/>
    <w:rsid w:val="00B4597D"/>
    <w:rsid w:val="00B45BA2"/>
    <w:rsid w:val="00B45FDD"/>
    <w:rsid w:val="00B4615A"/>
    <w:rsid w:val="00B461CA"/>
    <w:rsid w:val="00B470C0"/>
    <w:rsid w:val="00B47105"/>
    <w:rsid w:val="00B47709"/>
    <w:rsid w:val="00B47E2F"/>
    <w:rsid w:val="00B503F6"/>
    <w:rsid w:val="00B5045A"/>
    <w:rsid w:val="00B50569"/>
    <w:rsid w:val="00B50D59"/>
    <w:rsid w:val="00B511AE"/>
    <w:rsid w:val="00B5170A"/>
    <w:rsid w:val="00B51E23"/>
    <w:rsid w:val="00B51F5D"/>
    <w:rsid w:val="00B5215B"/>
    <w:rsid w:val="00B52304"/>
    <w:rsid w:val="00B525A9"/>
    <w:rsid w:val="00B526CE"/>
    <w:rsid w:val="00B52735"/>
    <w:rsid w:val="00B53566"/>
    <w:rsid w:val="00B53733"/>
    <w:rsid w:val="00B5387D"/>
    <w:rsid w:val="00B539A6"/>
    <w:rsid w:val="00B54020"/>
    <w:rsid w:val="00B548CB"/>
    <w:rsid w:val="00B5536D"/>
    <w:rsid w:val="00B55464"/>
    <w:rsid w:val="00B55636"/>
    <w:rsid w:val="00B558F1"/>
    <w:rsid w:val="00B55B22"/>
    <w:rsid w:val="00B55C95"/>
    <w:rsid w:val="00B5660E"/>
    <w:rsid w:val="00B56B2F"/>
    <w:rsid w:val="00B57009"/>
    <w:rsid w:val="00B5716A"/>
    <w:rsid w:val="00B5720F"/>
    <w:rsid w:val="00B57291"/>
    <w:rsid w:val="00B57518"/>
    <w:rsid w:val="00B57522"/>
    <w:rsid w:val="00B57D25"/>
    <w:rsid w:val="00B57DDE"/>
    <w:rsid w:val="00B601F3"/>
    <w:rsid w:val="00B6078F"/>
    <w:rsid w:val="00B61508"/>
    <w:rsid w:val="00B61511"/>
    <w:rsid w:val="00B6156E"/>
    <w:rsid w:val="00B61F70"/>
    <w:rsid w:val="00B62897"/>
    <w:rsid w:val="00B62955"/>
    <w:rsid w:val="00B62F6F"/>
    <w:rsid w:val="00B62FE8"/>
    <w:rsid w:val="00B63118"/>
    <w:rsid w:val="00B634E6"/>
    <w:rsid w:val="00B63544"/>
    <w:rsid w:val="00B6387C"/>
    <w:rsid w:val="00B642F5"/>
    <w:rsid w:val="00B643FD"/>
    <w:rsid w:val="00B646BC"/>
    <w:rsid w:val="00B6475A"/>
    <w:rsid w:val="00B64A6B"/>
    <w:rsid w:val="00B64BD6"/>
    <w:rsid w:val="00B64D8C"/>
    <w:rsid w:val="00B654DC"/>
    <w:rsid w:val="00B65D83"/>
    <w:rsid w:val="00B65DC4"/>
    <w:rsid w:val="00B65E55"/>
    <w:rsid w:val="00B66031"/>
    <w:rsid w:val="00B66B82"/>
    <w:rsid w:val="00B66DEC"/>
    <w:rsid w:val="00B671D4"/>
    <w:rsid w:val="00B676EA"/>
    <w:rsid w:val="00B67798"/>
    <w:rsid w:val="00B67A93"/>
    <w:rsid w:val="00B67B39"/>
    <w:rsid w:val="00B67E60"/>
    <w:rsid w:val="00B701A4"/>
    <w:rsid w:val="00B70782"/>
    <w:rsid w:val="00B70DA3"/>
    <w:rsid w:val="00B718C3"/>
    <w:rsid w:val="00B71B06"/>
    <w:rsid w:val="00B7271E"/>
    <w:rsid w:val="00B728D0"/>
    <w:rsid w:val="00B72906"/>
    <w:rsid w:val="00B72909"/>
    <w:rsid w:val="00B72BD5"/>
    <w:rsid w:val="00B72BF8"/>
    <w:rsid w:val="00B72E96"/>
    <w:rsid w:val="00B72FDE"/>
    <w:rsid w:val="00B73A64"/>
    <w:rsid w:val="00B73D9A"/>
    <w:rsid w:val="00B73EDB"/>
    <w:rsid w:val="00B74184"/>
    <w:rsid w:val="00B7423D"/>
    <w:rsid w:val="00B743B8"/>
    <w:rsid w:val="00B74E79"/>
    <w:rsid w:val="00B752CE"/>
    <w:rsid w:val="00B752DB"/>
    <w:rsid w:val="00B7548E"/>
    <w:rsid w:val="00B75814"/>
    <w:rsid w:val="00B761B8"/>
    <w:rsid w:val="00B7658F"/>
    <w:rsid w:val="00B76672"/>
    <w:rsid w:val="00B76BFA"/>
    <w:rsid w:val="00B76E02"/>
    <w:rsid w:val="00B77161"/>
    <w:rsid w:val="00B77CE8"/>
    <w:rsid w:val="00B77E53"/>
    <w:rsid w:val="00B803D8"/>
    <w:rsid w:val="00B80476"/>
    <w:rsid w:val="00B80493"/>
    <w:rsid w:val="00B80549"/>
    <w:rsid w:val="00B80639"/>
    <w:rsid w:val="00B81447"/>
    <w:rsid w:val="00B81DA4"/>
    <w:rsid w:val="00B81E7A"/>
    <w:rsid w:val="00B820FC"/>
    <w:rsid w:val="00B822EF"/>
    <w:rsid w:val="00B82768"/>
    <w:rsid w:val="00B82AFA"/>
    <w:rsid w:val="00B82C4A"/>
    <w:rsid w:val="00B8325B"/>
    <w:rsid w:val="00B83B9E"/>
    <w:rsid w:val="00B83E30"/>
    <w:rsid w:val="00B83E7F"/>
    <w:rsid w:val="00B84210"/>
    <w:rsid w:val="00B85208"/>
    <w:rsid w:val="00B858E2"/>
    <w:rsid w:val="00B859AC"/>
    <w:rsid w:val="00B85D0D"/>
    <w:rsid w:val="00B85EEC"/>
    <w:rsid w:val="00B8605B"/>
    <w:rsid w:val="00B86DB8"/>
    <w:rsid w:val="00B86F5C"/>
    <w:rsid w:val="00B871B8"/>
    <w:rsid w:val="00B87369"/>
    <w:rsid w:val="00B876AD"/>
    <w:rsid w:val="00B87920"/>
    <w:rsid w:val="00B90133"/>
    <w:rsid w:val="00B90146"/>
    <w:rsid w:val="00B90243"/>
    <w:rsid w:val="00B90841"/>
    <w:rsid w:val="00B90E7D"/>
    <w:rsid w:val="00B91236"/>
    <w:rsid w:val="00B914A4"/>
    <w:rsid w:val="00B91551"/>
    <w:rsid w:val="00B91E64"/>
    <w:rsid w:val="00B922B4"/>
    <w:rsid w:val="00B9276B"/>
    <w:rsid w:val="00B92B9F"/>
    <w:rsid w:val="00B92D51"/>
    <w:rsid w:val="00B9301A"/>
    <w:rsid w:val="00B932D3"/>
    <w:rsid w:val="00B93558"/>
    <w:rsid w:val="00B93A9C"/>
    <w:rsid w:val="00B951A8"/>
    <w:rsid w:val="00B95D13"/>
    <w:rsid w:val="00B95F61"/>
    <w:rsid w:val="00B9605A"/>
    <w:rsid w:val="00B96464"/>
    <w:rsid w:val="00B9751B"/>
    <w:rsid w:val="00B97576"/>
    <w:rsid w:val="00B97951"/>
    <w:rsid w:val="00B97B99"/>
    <w:rsid w:val="00B97D46"/>
    <w:rsid w:val="00BA0145"/>
    <w:rsid w:val="00BA07B7"/>
    <w:rsid w:val="00BA0962"/>
    <w:rsid w:val="00BA0A09"/>
    <w:rsid w:val="00BA0A5E"/>
    <w:rsid w:val="00BA0A9A"/>
    <w:rsid w:val="00BA0E2E"/>
    <w:rsid w:val="00BA1983"/>
    <w:rsid w:val="00BA1B5C"/>
    <w:rsid w:val="00BA1CB7"/>
    <w:rsid w:val="00BA275D"/>
    <w:rsid w:val="00BA2E09"/>
    <w:rsid w:val="00BA3106"/>
    <w:rsid w:val="00BA4234"/>
    <w:rsid w:val="00BA44FB"/>
    <w:rsid w:val="00BA4783"/>
    <w:rsid w:val="00BA487E"/>
    <w:rsid w:val="00BA498D"/>
    <w:rsid w:val="00BA4AFC"/>
    <w:rsid w:val="00BA4C7A"/>
    <w:rsid w:val="00BA4F18"/>
    <w:rsid w:val="00BA5281"/>
    <w:rsid w:val="00BA55C0"/>
    <w:rsid w:val="00BA5828"/>
    <w:rsid w:val="00BA5D7E"/>
    <w:rsid w:val="00BA5E6B"/>
    <w:rsid w:val="00BA5EC0"/>
    <w:rsid w:val="00BA5F44"/>
    <w:rsid w:val="00BA5F59"/>
    <w:rsid w:val="00BA60BD"/>
    <w:rsid w:val="00BA6783"/>
    <w:rsid w:val="00BA70B8"/>
    <w:rsid w:val="00BA71EB"/>
    <w:rsid w:val="00BA7230"/>
    <w:rsid w:val="00BA7425"/>
    <w:rsid w:val="00BA7935"/>
    <w:rsid w:val="00BA7B8B"/>
    <w:rsid w:val="00BB0259"/>
    <w:rsid w:val="00BB0608"/>
    <w:rsid w:val="00BB0786"/>
    <w:rsid w:val="00BB11DA"/>
    <w:rsid w:val="00BB1EC8"/>
    <w:rsid w:val="00BB251E"/>
    <w:rsid w:val="00BB28CB"/>
    <w:rsid w:val="00BB2919"/>
    <w:rsid w:val="00BB2A57"/>
    <w:rsid w:val="00BB339E"/>
    <w:rsid w:val="00BB33A4"/>
    <w:rsid w:val="00BB3433"/>
    <w:rsid w:val="00BB3C5F"/>
    <w:rsid w:val="00BB4223"/>
    <w:rsid w:val="00BB4244"/>
    <w:rsid w:val="00BB4419"/>
    <w:rsid w:val="00BB46F0"/>
    <w:rsid w:val="00BB48B5"/>
    <w:rsid w:val="00BB4AE6"/>
    <w:rsid w:val="00BB4F52"/>
    <w:rsid w:val="00BB52EC"/>
    <w:rsid w:val="00BB5CCF"/>
    <w:rsid w:val="00BB5E65"/>
    <w:rsid w:val="00BB6770"/>
    <w:rsid w:val="00BB6C0A"/>
    <w:rsid w:val="00BB6D15"/>
    <w:rsid w:val="00BB6D65"/>
    <w:rsid w:val="00BB7165"/>
    <w:rsid w:val="00BB720D"/>
    <w:rsid w:val="00BB759F"/>
    <w:rsid w:val="00BB76DB"/>
    <w:rsid w:val="00BC02AF"/>
    <w:rsid w:val="00BC0B6E"/>
    <w:rsid w:val="00BC0EDB"/>
    <w:rsid w:val="00BC13DE"/>
    <w:rsid w:val="00BC184D"/>
    <w:rsid w:val="00BC18CF"/>
    <w:rsid w:val="00BC1BA0"/>
    <w:rsid w:val="00BC1E3C"/>
    <w:rsid w:val="00BC26B0"/>
    <w:rsid w:val="00BC27B8"/>
    <w:rsid w:val="00BC2B2E"/>
    <w:rsid w:val="00BC2C21"/>
    <w:rsid w:val="00BC2FF0"/>
    <w:rsid w:val="00BC3093"/>
    <w:rsid w:val="00BC32C1"/>
    <w:rsid w:val="00BC37AD"/>
    <w:rsid w:val="00BC3A34"/>
    <w:rsid w:val="00BC3B37"/>
    <w:rsid w:val="00BC3D81"/>
    <w:rsid w:val="00BC53AB"/>
    <w:rsid w:val="00BC57AB"/>
    <w:rsid w:val="00BC600D"/>
    <w:rsid w:val="00BC6028"/>
    <w:rsid w:val="00BC6191"/>
    <w:rsid w:val="00BC62D6"/>
    <w:rsid w:val="00BC6414"/>
    <w:rsid w:val="00BC6833"/>
    <w:rsid w:val="00BC68CC"/>
    <w:rsid w:val="00BC69EA"/>
    <w:rsid w:val="00BC7251"/>
    <w:rsid w:val="00BC7F9C"/>
    <w:rsid w:val="00BD0DDD"/>
    <w:rsid w:val="00BD1A2C"/>
    <w:rsid w:val="00BD1D8C"/>
    <w:rsid w:val="00BD20D5"/>
    <w:rsid w:val="00BD2B86"/>
    <w:rsid w:val="00BD2EF2"/>
    <w:rsid w:val="00BD34FB"/>
    <w:rsid w:val="00BD3C98"/>
    <w:rsid w:val="00BD3DC9"/>
    <w:rsid w:val="00BD412A"/>
    <w:rsid w:val="00BD4203"/>
    <w:rsid w:val="00BD4A17"/>
    <w:rsid w:val="00BD4C1A"/>
    <w:rsid w:val="00BD5055"/>
    <w:rsid w:val="00BD5B16"/>
    <w:rsid w:val="00BD5C51"/>
    <w:rsid w:val="00BD5E98"/>
    <w:rsid w:val="00BD62B1"/>
    <w:rsid w:val="00BD6954"/>
    <w:rsid w:val="00BD6A6E"/>
    <w:rsid w:val="00BD6DA9"/>
    <w:rsid w:val="00BD7434"/>
    <w:rsid w:val="00BD7631"/>
    <w:rsid w:val="00BD769F"/>
    <w:rsid w:val="00BD777E"/>
    <w:rsid w:val="00BE0A23"/>
    <w:rsid w:val="00BE0A6D"/>
    <w:rsid w:val="00BE0C90"/>
    <w:rsid w:val="00BE1169"/>
    <w:rsid w:val="00BE1494"/>
    <w:rsid w:val="00BE168A"/>
    <w:rsid w:val="00BE1840"/>
    <w:rsid w:val="00BE1B14"/>
    <w:rsid w:val="00BE1D19"/>
    <w:rsid w:val="00BE1EDB"/>
    <w:rsid w:val="00BE1FEF"/>
    <w:rsid w:val="00BE21EA"/>
    <w:rsid w:val="00BE32AE"/>
    <w:rsid w:val="00BE4213"/>
    <w:rsid w:val="00BE4636"/>
    <w:rsid w:val="00BE4672"/>
    <w:rsid w:val="00BE47D0"/>
    <w:rsid w:val="00BE4B75"/>
    <w:rsid w:val="00BE4F26"/>
    <w:rsid w:val="00BE504C"/>
    <w:rsid w:val="00BE53AD"/>
    <w:rsid w:val="00BE5571"/>
    <w:rsid w:val="00BE56EA"/>
    <w:rsid w:val="00BE5EDF"/>
    <w:rsid w:val="00BE5FE8"/>
    <w:rsid w:val="00BE611C"/>
    <w:rsid w:val="00BE6429"/>
    <w:rsid w:val="00BE69C2"/>
    <w:rsid w:val="00BE6EAD"/>
    <w:rsid w:val="00BE72FD"/>
    <w:rsid w:val="00BE7DDB"/>
    <w:rsid w:val="00BF07CD"/>
    <w:rsid w:val="00BF0838"/>
    <w:rsid w:val="00BF1024"/>
    <w:rsid w:val="00BF1448"/>
    <w:rsid w:val="00BF184C"/>
    <w:rsid w:val="00BF1B76"/>
    <w:rsid w:val="00BF1C71"/>
    <w:rsid w:val="00BF1F36"/>
    <w:rsid w:val="00BF262D"/>
    <w:rsid w:val="00BF2681"/>
    <w:rsid w:val="00BF2796"/>
    <w:rsid w:val="00BF2A21"/>
    <w:rsid w:val="00BF35F1"/>
    <w:rsid w:val="00BF3A55"/>
    <w:rsid w:val="00BF3AF6"/>
    <w:rsid w:val="00BF3D2A"/>
    <w:rsid w:val="00BF3EC9"/>
    <w:rsid w:val="00BF3F22"/>
    <w:rsid w:val="00BF4694"/>
    <w:rsid w:val="00BF46C4"/>
    <w:rsid w:val="00BF4CB8"/>
    <w:rsid w:val="00BF4D4C"/>
    <w:rsid w:val="00BF53B3"/>
    <w:rsid w:val="00BF56F7"/>
    <w:rsid w:val="00BF59F0"/>
    <w:rsid w:val="00BF610B"/>
    <w:rsid w:val="00BF62F1"/>
    <w:rsid w:val="00BF6A58"/>
    <w:rsid w:val="00BF6A76"/>
    <w:rsid w:val="00BF7490"/>
    <w:rsid w:val="00BF76B5"/>
    <w:rsid w:val="00BF7CDC"/>
    <w:rsid w:val="00C0000A"/>
    <w:rsid w:val="00C00016"/>
    <w:rsid w:val="00C0025A"/>
    <w:rsid w:val="00C0038B"/>
    <w:rsid w:val="00C00C2D"/>
    <w:rsid w:val="00C00CE6"/>
    <w:rsid w:val="00C0120C"/>
    <w:rsid w:val="00C01230"/>
    <w:rsid w:val="00C0152F"/>
    <w:rsid w:val="00C0160C"/>
    <w:rsid w:val="00C01921"/>
    <w:rsid w:val="00C01A89"/>
    <w:rsid w:val="00C01BBE"/>
    <w:rsid w:val="00C021C4"/>
    <w:rsid w:val="00C0231B"/>
    <w:rsid w:val="00C02361"/>
    <w:rsid w:val="00C02D27"/>
    <w:rsid w:val="00C031A6"/>
    <w:rsid w:val="00C035C8"/>
    <w:rsid w:val="00C03B26"/>
    <w:rsid w:val="00C03D7E"/>
    <w:rsid w:val="00C03F6F"/>
    <w:rsid w:val="00C042B0"/>
    <w:rsid w:val="00C04525"/>
    <w:rsid w:val="00C04570"/>
    <w:rsid w:val="00C05533"/>
    <w:rsid w:val="00C05D32"/>
    <w:rsid w:val="00C05FD2"/>
    <w:rsid w:val="00C06DB8"/>
    <w:rsid w:val="00C06DCF"/>
    <w:rsid w:val="00C06E10"/>
    <w:rsid w:val="00C07728"/>
    <w:rsid w:val="00C07DAC"/>
    <w:rsid w:val="00C10343"/>
    <w:rsid w:val="00C115E8"/>
    <w:rsid w:val="00C1168B"/>
    <w:rsid w:val="00C11B55"/>
    <w:rsid w:val="00C11B60"/>
    <w:rsid w:val="00C11C51"/>
    <w:rsid w:val="00C11D09"/>
    <w:rsid w:val="00C11D99"/>
    <w:rsid w:val="00C11E14"/>
    <w:rsid w:val="00C120FC"/>
    <w:rsid w:val="00C12A0E"/>
    <w:rsid w:val="00C12F78"/>
    <w:rsid w:val="00C13067"/>
    <w:rsid w:val="00C139A8"/>
    <w:rsid w:val="00C13E64"/>
    <w:rsid w:val="00C13F3C"/>
    <w:rsid w:val="00C1406F"/>
    <w:rsid w:val="00C148FA"/>
    <w:rsid w:val="00C14A48"/>
    <w:rsid w:val="00C14C33"/>
    <w:rsid w:val="00C14E24"/>
    <w:rsid w:val="00C14FC9"/>
    <w:rsid w:val="00C154B8"/>
    <w:rsid w:val="00C15C85"/>
    <w:rsid w:val="00C15E9F"/>
    <w:rsid w:val="00C162A9"/>
    <w:rsid w:val="00C1639A"/>
    <w:rsid w:val="00C1649F"/>
    <w:rsid w:val="00C164BA"/>
    <w:rsid w:val="00C16906"/>
    <w:rsid w:val="00C16B9E"/>
    <w:rsid w:val="00C17118"/>
    <w:rsid w:val="00C208D2"/>
    <w:rsid w:val="00C21AD8"/>
    <w:rsid w:val="00C21C69"/>
    <w:rsid w:val="00C21C96"/>
    <w:rsid w:val="00C2243C"/>
    <w:rsid w:val="00C2244F"/>
    <w:rsid w:val="00C22452"/>
    <w:rsid w:val="00C22592"/>
    <w:rsid w:val="00C22657"/>
    <w:rsid w:val="00C22C19"/>
    <w:rsid w:val="00C22C6D"/>
    <w:rsid w:val="00C234F3"/>
    <w:rsid w:val="00C23983"/>
    <w:rsid w:val="00C23D0B"/>
    <w:rsid w:val="00C2430B"/>
    <w:rsid w:val="00C24582"/>
    <w:rsid w:val="00C247A0"/>
    <w:rsid w:val="00C24BDB"/>
    <w:rsid w:val="00C2530D"/>
    <w:rsid w:val="00C2561A"/>
    <w:rsid w:val="00C2572B"/>
    <w:rsid w:val="00C2595A"/>
    <w:rsid w:val="00C25FED"/>
    <w:rsid w:val="00C2641D"/>
    <w:rsid w:val="00C26442"/>
    <w:rsid w:val="00C2653D"/>
    <w:rsid w:val="00C2679A"/>
    <w:rsid w:val="00C269FE"/>
    <w:rsid w:val="00C2721F"/>
    <w:rsid w:val="00C30617"/>
    <w:rsid w:val="00C30D3C"/>
    <w:rsid w:val="00C31086"/>
    <w:rsid w:val="00C31179"/>
    <w:rsid w:val="00C319C5"/>
    <w:rsid w:val="00C31ADD"/>
    <w:rsid w:val="00C31CEE"/>
    <w:rsid w:val="00C32201"/>
    <w:rsid w:val="00C323BE"/>
    <w:rsid w:val="00C32959"/>
    <w:rsid w:val="00C32B0C"/>
    <w:rsid w:val="00C32F16"/>
    <w:rsid w:val="00C32F2A"/>
    <w:rsid w:val="00C33037"/>
    <w:rsid w:val="00C33184"/>
    <w:rsid w:val="00C332C3"/>
    <w:rsid w:val="00C33496"/>
    <w:rsid w:val="00C34289"/>
    <w:rsid w:val="00C3455A"/>
    <w:rsid w:val="00C350D8"/>
    <w:rsid w:val="00C351C6"/>
    <w:rsid w:val="00C3534D"/>
    <w:rsid w:val="00C3580B"/>
    <w:rsid w:val="00C35F0B"/>
    <w:rsid w:val="00C363A6"/>
    <w:rsid w:val="00C36E5A"/>
    <w:rsid w:val="00C372B1"/>
    <w:rsid w:val="00C372C5"/>
    <w:rsid w:val="00C37719"/>
    <w:rsid w:val="00C37798"/>
    <w:rsid w:val="00C379D9"/>
    <w:rsid w:val="00C37A1B"/>
    <w:rsid w:val="00C37E1C"/>
    <w:rsid w:val="00C37FF9"/>
    <w:rsid w:val="00C40CE3"/>
    <w:rsid w:val="00C4175A"/>
    <w:rsid w:val="00C41D82"/>
    <w:rsid w:val="00C431BE"/>
    <w:rsid w:val="00C431F0"/>
    <w:rsid w:val="00C43A85"/>
    <w:rsid w:val="00C43AEE"/>
    <w:rsid w:val="00C4418F"/>
    <w:rsid w:val="00C447ED"/>
    <w:rsid w:val="00C44AD4"/>
    <w:rsid w:val="00C44C27"/>
    <w:rsid w:val="00C44C2F"/>
    <w:rsid w:val="00C450B4"/>
    <w:rsid w:val="00C45141"/>
    <w:rsid w:val="00C453D4"/>
    <w:rsid w:val="00C459F2"/>
    <w:rsid w:val="00C460CD"/>
    <w:rsid w:val="00C46154"/>
    <w:rsid w:val="00C465E0"/>
    <w:rsid w:val="00C46751"/>
    <w:rsid w:val="00C46C8D"/>
    <w:rsid w:val="00C46D64"/>
    <w:rsid w:val="00C46E81"/>
    <w:rsid w:val="00C47852"/>
    <w:rsid w:val="00C478CD"/>
    <w:rsid w:val="00C5000E"/>
    <w:rsid w:val="00C50080"/>
    <w:rsid w:val="00C51738"/>
    <w:rsid w:val="00C51D77"/>
    <w:rsid w:val="00C5340C"/>
    <w:rsid w:val="00C534F8"/>
    <w:rsid w:val="00C53E7A"/>
    <w:rsid w:val="00C53F01"/>
    <w:rsid w:val="00C540E8"/>
    <w:rsid w:val="00C54423"/>
    <w:rsid w:val="00C546A8"/>
    <w:rsid w:val="00C54721"/>
    <w:rsid w:val="00C54BF0"/>
    <w:rsid w:val="00C55150"/>
    <w:rsid w:val="00C5522B"/>
    <w:rsid w:val="00C557CC"/>
    <w:rsid w:val="00C55D51"/>
    <w:rsid w:val="00C55FD0"/>
    <w:rsid w:val="00C56507"/>
    <w:rsid w:val="00C56E9E"/>
    <w:rsid w:val="00C57655"/>
    <w:rsid w:val="00C5773E"/>
    <w:rsid w:val="00C579BE"/>
    <w:rsid w:val="00C60060"/>
    <w:rsid w:val="00C60208"/>
    <w:rsid w:val="00C60783"/>
    <w:rsid w:val="00C608D1"/>
    <w:rsid w:val="00C609AD"/>
    <w:rsid w:val="00C6120D"/>
    <w:rsid w:val="00C6121A"/>
    <w:rsid w:val="00C61346"/>
    <w:rsid w:val="00C61490"/>
    <w:rsid w:val="00C61793"/>
    <w:rsid w:val="00C617B4"/>
    <w:rsid w:val="00C617CE"/>
    <w:rsid w:val="00C61B1F"/>
    <w:rsid w:val="00C61F53"/>
    <w:rsid w:val="00C620A6"/>
    <w:rsid w:val="00C62241"/>
    <w:rsid w:val="00C62349"/>
    <w:rsid w:val="00C62972"/>
    <w:rsid w:val="00C62AE3"/>
    <w:rsid w:val="00C62C43"/>
    <w:rsid w:val="00C62E03"/>
    <w:rsid w:val="00C630F5"/>
    <w:rsid w:val="00C634A0"/>
    <w:rsid w:val="00C63A80"/>
    <w:rsid w:val="00C6403E"/>
    <w:rsid w:val="00C64126"/>
    <w:rsid w:val="00C641FD"/>
    <w:rsid w:val="00C642B3"/>
    <w:rsid w:val="00C64970"/>
    <w:rsid w:val="00C64E03"/>
    <w:rsid w:val="00C65000"/>
    <w:rsid w:val="00C6539D"/>
    <w:rsid w:val="00C65575"/>
    <w:rsid w:val="00C65612"/>
    <w:rsid w:val="00C66553"/>
    <w:rsid w:val="00C668C8"/>
    <w:rsid w:val="00C66F37"/>
    <w:rsid w:val="00C67428"/>
    <w:rsid w:val="00C67510"/>
    <w:rsid w:val="00C679C4"/>
    <w:rsid w:val="00C7047B"/>
    <w:rsid w:val="00C70A84"/>
    <w:rsid w:val="00C711A4"/>
    <w:rsid w:val="00C711D8"/>
    <w:rsid w:val="00C71290"/>
    <w:rsid w:val="00C71294"/>
    <w:rsid w:val="00C71461"/>
    <w:rsid w:val="00C715D9"/>
    <w:rsid w:val="00C720A5"/>
    <w:rsid w:val="00C72BA1"/>
    <w:rsid w:val="00C72F47"/>
    <w:rsid w:val="00C733C8"/>
    <w:rsid w:val="00C7340A"/>
    <w:rsid w:val="00C73927"/>
    <w:rsid w:val="00C73B56"/>
    <w:rsid w:val="00C73E7F"/>
    <w:rsid w:val="00C73FC8"/>
    <w:rsid w:val="00C74A15"/>
    <w:rsid w:val="00C74DE0"/>
    <w:rsid w:val="00C74F5A"/>
    <w:rsid w:val="00C74FAB"/>
    <w:rsid w:val="00C754CA"/>
    <w:rsid w:val="00C755C7"/>
    <w:rsid w:val="00C75D38"/>
    <w:rsid w:val="00C75D57"/>
    <w:rsid w:val="00C75F7C"/>
    <w:rsid w:val="00C764A3"/>
    <w:rsid w:val="00C76CAB"/>
    <w:rsid w:val="00C76DA4"/>
    <w:rsid w:val="00C77C9E"/>
    <w:rsid w:val="00C77F02"/>
    <w:rsid w:val="00C805EA"/>
    <w:rsid w:val="00C81023"/>
    <w:rsid w:val="00C810F0"/>
    <w:rsid w:val="00C81289"/>
    <w:rsid w:val="00C81490"/>
    <w:rsid w:val="00C819C0"/>
    <w:rsid w:val="00C81E5D"/>
    <w:rsid w:val="00C81FBC"/>
    <w:rsid w:val="00C8236A"/>
    <w:rsid w:val="00C823D4"/>
    <w:rsid w:val="00C8242E"/>
    <w:rsid w:val="00C8243A"/>
    <w:rsid w:val="00C82CBC"/>
    <w:rsid w:val="00C82DC6"/>
    <w:rsid w:val="00C82DF3"/>
    <w:rsid w:val="00C83188"/>
    <w:rsid w:val="00C832B1"/>
    <w:rsid w:val="00C8342E"/>
    <w:rsid w:val="00C83E41"/>
    <w:rsid w:val="00C83F81"/>
    <w:rsid w:val="00C847A7"/>
    <w:rsid w:val="00C850AC"/>
    <w:rsid w:val="00C851A9"/>
    <w:rsid w:val="00C85D1B"/>
    <w:rsid w:val="00C85F31"/>
    <w:rsid w:val="00C8612B"/>
    <w:rsid w:val="00C86252"/>
    <w:rsid w:val="00C8651F"/>
    <w:rsid w:val="00C86854"/>
    <w:rsid w:val="00C869C9"/>
    <w:rsid w:val="00C90023"/>
    <w:rsid w:val="00C900C1"/>
    <w:rsid w:val="00C900D5"/>
    <w:rsid w:val="00C90441"/>
    <w:rsid w:val="00C90C15"/>
    <w:rsid w:val="00C90CA2"/>
    <w:rsid w:val="00C9107F"/>
    <w:rsid w:val="00C91140"/>
    <w:rsid w:val="00C91382"/>
    <w:rsid w:val="00C91C79"/>
    <w:rsid w:val="00C91DDF"/>
    <w:rsid w:val="00C91E5A"/>
    <w:rsid w:val="00C91E79"/>
    <w:rsid w:val="00C92DB7"/>
    <w:rsid w:val="00C9310A"/>
    <w:rsid w:val="00C931D9"/>
    <w:rsid w:val="00C9396D"/>
    <w:rsid w:val="00C93B59"/>
    <w:rsid w:val="00C93F23"/>
    <w:rsid w:val="00C94A76"/>
    <w:rsid w:val="00C94A91"/>
    <w:rsid w:val="00C9512E"/>
    <w:rsid w:val="00C95328"/>
    <w:rsid w:val="00C95818"/>
    <w:rsid w:val="00C95831"/>
    <w:rsid w:val="00C965A9"/>
    <w:rsid w:val="00C96968"/>
    <w:rsid w:val="00C96C6A"/>
    <w:rsid w:val="00C9712F"/>
    <w:rsid w:val="00C976D1"/>
    <w:rsid w:val="00C9787D"/>
    <w:rsid w:val="00CA00B6"/>
    <w:rsid w:val="00CA01FF"/>
    <w:rsid w:val="00CA1B55"/>
    <w:rsid w:val="00CA1F76"/>
    <w:rsid w:val="00CA20FE"/>
    <w:rsid w:val="00CA243A"/>
    <w:rsid w:val="00CA2728"/>
    <w:rsid w:val="00CA3624"/>
    <w:rsid w:val="00CA39AE"/>
    <w:rsid w:val="00CA3A81"/>
    <w:rsid w:val="00CA3AFC"/>
    <w:rsid w:val="00CA4076"/>
    <w:rsid w:val="00CA41A2"/>
    <w:rsid w:val="00CA4245"/>
    <w:rsid w:val="00CA48CE"/>
    <w:rsid w:val="00CA517D"/>
    <w:rsid w:val="00CA57A4"/>
    <w:rsid w:val="00CA5A3F"/>
    <w:rsid w:val="00CA5DB4"/>
    <w:rsid w:val="00CA5EA7"/>
    <w:rsid w:val="00CA61ED"/>
    <w:rsid w:val="00CA65FC"/>
    <w:rsid w:val="00CA6ACD"/>
    <w:rsid w:val="00CA6F75"/>
    <w:rsid w:val="00CA7011"/>
    <w:rsid w:val="00CA714C"/>
    <w:rsid w:val="00CA71F4"/>
    <w:rsid w:val="00CA74EF"/>
    <w:rsid w:val="00CA79BF"/>
    <w:rsid w:val="00CB02CD"/>
    <w:rsid w:val="00CB031B"/>
    <w:rsid w:val="00CB05C3"/>
    <w:rsid w:val="00CB062B"/>
    <w:rsid w:val="00CB08F9"/>
    <w:rsid w:val="00CB0A20"/>
    <w:rsid w:val="00CB0ECB"/>
    <w:rsid w:val="00CB100E"/>
    <w:rsid w:val="00CB1085"/>
    <w:rsid w:val="00CB12F8"/>
    <w:rsid w:val="00CB1609"/>
    <w:rsid w:val="00CB183A"/>
    <w:rsid w:val="00CB1C12"/>
    <w:rsid w:val="00CB22C9"/>
    <w:rsid w:val="00CB2595"/>
    <w:rsid w:val="00CB29AC"/>
    <w:rsid w:val="00CB2CF7"/>
    <w:rsid w:val="00CB32B2"/>
    <w:rsid w:val="00CB34DB"/>
    <w:rsid w:val="00CB3546"/>
    <w:rsid w:val="00CB385C"/>
    <w:rsid w:val="00CB3A27"/>
    <w:rsid w:val="00CB3CB4"/>
    <w:rsid w:val="00CB4AF0"/>
    <w:rsid w:val="00CB4F61"/>
    <w:rsid w:val="00CB505A"/>
    <w:rsid w:val="00CB5134"/>
    <w:rsid w:val="00CB5275"/>
    <w:rsid w:val="00CB52D7"/>
    <w:rsid w:val="00CB5519"/>
    <w:rsid w:val="00CB5D7C"/>
    <w:rsid w:val="00CB5F87"/>
    <w:rsid w:val="00CB5FB5"/>
    <w:rsid w:val="00CB6635"/>
    <w:rsid w:val="00CB6674"/>
    <w:rsid w:val="00CB685F"/>
    <w:rsid w:val="00CB6923"/>
    <w:rsid w:val="00CB751D"/>
    <w:rsid w:val="00CB776D"/>
    <w:rsid w:val="00CB79CF"/>
    <w:rsid w:val="00CB7B7D"/>
    <w:rsid w:val="00CB7F37"/>
    <w:rsid w:val="00CC005F"/>
    <w:rsid w:val="00CC00BD"/>
    <w:rsid w:val="00CC02B6"/>
    <w:rsid w:val="00CC08A2"/>
    <w:rsid w:val="00CC08D8"/>
    <w:rsid w:val="00CC0AC1"/>
    <w:rsid w:val="00CC0D68"/>
    <w:rsid w:val="00CC16A7"/>
    <w:rsid w:val="00CC1A35"/>
    <w:rsid w:val="00CC2092"/>
    <w:rsid w:val="00CC2134"/>
    <w:rsid w:val="00CC24F7"/>
    <w:rsid w:val="00CC253A"/>
    <w:rsid w:val="00CC2EBC"/>
    <w:rsid w:val="00CC3460"/>
    <w:rsid w:val="00CC3522"/>
    <w:rsid w:val="00CC39BC"/>
    <w:rsid w:val="00CC3B42"/>
    <w:rsid w:val="00CC3D59"/>
    <w:rsid w:val="00CC3D98"/>
    <w:rsid w:val="00CC42E6"/>
    <w:rsid w:val="00CC4C27"/>
    <w:rsid w:val="00CC4E09"/>
    <w:rsid w:val="00CC5F90"/>
    <w:rsid w:val="00CC6B3F"/>
    <w:rsid w:val="00CC6D51"/>
    <w:rsid w:val="00CC7091"/>
    <w:rsid w:val="00CC761C"/>
    <w:rsid w:val="00CC77B8"/>
    <w:rsid w:val="00CC7EB0"/>
    <w:rsid w:val="00CC7F51"/>
    <w:rsid w:val="00CD01A8"/>
    <w:rsid w:val="00CD07E2"/>
    <w:rsid w:val="00CD0D94"/>
    <w:rsid w:val="00CD0E59"/>
    <w:rsid w:val="00CD0E82"/>
    <w:rsid w:val="00CD1551"/>
    <w:rsid w:val="00CD1CF7"/>
    <w:rsid w:val="00CD2043"/>
    <w:rsid w:val="00CD21A3"/>
    <w:rsid w:val="00CD276F"/>
    <w:rsid w:val="00CD2BC2"/>
    <w:rsid w:val="00CD2BFE"/>
    <w:rsid w:val="00CD2DD3"/>
    <w:rsid w:val="00CD3066"/>
    <w:rsid w:val="00CD36BC"/>
    <w:rsid w:val="00CD3892"/>
    <w:rsid w:val="00CD3BA8"/>
    <w:rsid w:val="00CD3DF5"/>
    <w:rsid w:val="00CD3E65"/>
    <w:rsid w:val="00CD3F85"/>
    <w:rsid w:val="00CD4498"/>
    <w:rsid w:val="00CD45B6"/>
    <w:rsid w:val="00CD4735"/>
    <w:rsid w:val="00CD47FD"/>
    <w:rsid w:val="00CD4B7E"/>
    <w:rsid w:val="00CD4DCE"/>
    <w:rsid w:val="00CD50F9"/>
    <w:rsid w:val="00CD53F9"/>
    <w:rsid w:val="00CD552C"/>
    <w:rsid w:val="00CD568A"/>
    <w:rsid w:val="00CD56B9"/>
    <w:rsid w:val="00CD56C5"/>
    <w:rsid w:val="00CD57D4"/>
    <w:rsid w:val="00CD5819"/>
    <w:rsid w:val="00CD5AB3"/>
    <w:rsid w:val="00CD5E2D"/>
    <w:rsid w:val="00CD5FB0"/>
    <w:rsid w:val="00CD6079"/>
    <w:rsid w:val="00CD67BB"/>
    <w:rsid w:val="00CD7330"/>
    <w:rsid w:val="00CE01DD"/>
    <w:rsid w:val="00CE0440"/>
    <w:rsid w:val="00CE047B"/>
    <w:rsid w:val="00CE08C5"/>
    <w:rsid w:val="00CE09FF"/>
    <w:rsid w:val="00CE0E45"/>
    <w:rsid w:val="00CE11A9"/>
    <w:rsid w:val="00CE16EF"/>
    <w:rsid w:val="00CE1808"/>
    <w:rsid w:val="00CE1816"/>
    <w:rsid w:val="00CE1D56"/>
    <w:rsid w:val="00CE1EB6"/>
    <w:rsid w:val="00CE2196"/>
    <w:rsid w:val="00CE2448"/>
    <w:rsid w:val="00CE25BF"/>
    <w:rsid w:val="00CE272F"/>
    <w:rsid w:val="00CE2E10"/>
    <w:rsid w:val="00CE34D4"/>
    <w:rsid w:val="00CE360F"/>
    <w:rsid w:val="00CE42ED"/>
    <w:rsid w:val="00CE4860"/>
    <w:rsid w:val="00CE4B8A"/>
    <w:rsid w:val="00CE4CCE"/>
    <w:rsid w:val="00CE51CA"/>
    <w:rsid w:val="00CE562F"/>
    <w:rsid w:val="00CE5BB3"/>
    <w:rsid w:val="00CE5BBA"/>
    <w:rsid w:val="00CE5E24"/>
    <w:rsid w:val="00CE67C2"/>
    <w:rsid w:val="00CE6E42"/>
    <w:rsid w:val="00CE6ECA"/>
    <w:rsid w:val="00CE70CD"/>
    <w:rsid w:val="00CE71C7"/>
    <w:rsid w:val="00CE7211"/>
    <w:rsid w:val="00CE745B"/>
    <w:rsid w:val="00CE78E2"/>
    <w:rsid w:val="00CF04AA"/>
    <w:rsid w:val="00CF0AA7"/>
    <w:rsid w:val="00CF1060"/>
    <w:rsid w:val="00CF1C71"/>
    <w:rsid w:val="00CF2175"/>
    <w:rsid w:val="00CF224D"/>
    <w:rsid w:val="00CF2392"/>
    <w:rsid w:val="00CF2BF7"/>
    <w:rsid w:val="00CF2E02"/>
    <w:rsid w:val="00CF3425"/>
    <w:rsid w:val="00CF3DB0"/>
    <w:rsid w:val="00CF4710"/>
    <w:rsid w:val="00CF4F27"/>
    <w:rsid w:val="00CF5421"/>
    <w:rsid w:val="00CF5837"/>
    <w:rsid w:val="00CF5BB0"/>
    <w:rsid w:val="00CF609D"/>
    <w:rsid w:val="00CF6127"/>
    <w:rsid w:val="00CF62AC"/>
    <w:rsid w:val="00CF647C"/>
    <w:rsid w:val="00CF69EB"/>
    <w:rsid w:val="00CF6DD9"/>
    <w:rsid w:val="00CF732A"/>
    <w:rsid w:val="00CF777F"/>
    <w:rsid w:val="00CF7BB6"/>
    <w:rsid w:val="00CF7DAB"/>
    <w:rsid w:val="00D001A2"/>
    <w:rsid w:val="00D004AE"/>
    <w:rsid w:val="00D00600"/>
    <w:rsid w:val="00D00EBC"/>
    <w:rsid w:val="00D00EF0"/>
    <w:rsid w:val="00D0113F"/>
    <w:rsid w:val="00D01252"/>
    <w:rsid w:val="00D012D9"/>
    <w:rsid w:val="00D0136F"/>
    <w:rsid w:val="00D014D9"/>
    <w:rsid w:val="00D0154B"/>
    <w:rsid w:val="00D01608"/>
    <w:rsid w:val="00D01A17"/>
    <w:rsid w:val="00D01E57"/>
    <w:rsid w:val="00D02EFE"/>
    <w:rsid w:val="00D034DF"/>
    <w:rsid w:val="00D03B90"/>
    <w:rsid w:val="00D03CCF"/>
    <w:rsid w:val="00D03DDD"/>
    <w:rsid w:val="00D04145"/>
    <w:rsid w:val="00D04CC2"/>
    <w:rsid w:val="00D0520F"/>
    <w:rsid w:val="00D05906"/>
    <w:rsid w:val="00D06101"/>
    <w:rsid w:val="00D0611E"/>
    <w:rsid w:val="00D07266"/>
    <w:rsid w:val="00D07698"/>
    <w:rsid w:val="00D07817"/>
    <w:rsid w:val="00D07857"/>
    <w:rsid w:val="00D10590"/>
    <w:rsid w:val="00D10821"/>
    <w:rsid w:val="00D109C6"/>
    <w:rsid w:val="00D10A00"/>
    <w:rsid w:val="00D10DBC"/>
    <w:rsid w:val="00D1149A"/>
    <w:rsid w:val="00D11737"/>
    <w:rsid w:val="00D11867"/>
    <w:rsid w:val="00D12336"/>
    <w:rsid w:val="00D12456"/>
    <w:rsid w:val="00D12547"/>
    <w:rsid w:val="00D12580"/>
    <w:rsid w:val="00D128EC"/>
    <w:rsid w:val="00D12AE7"/>
    <w:rsid w:val="00D12D2F"/>
    <w:rsid w:val="00D12E5E"/>
    <w:rsid w:val="00D13058"/>
    <w:rsid w:val="00D13233"/>
    <w:rsid w:val="00D134A4"/>
    <w:rsid w:val="00D13A80"/>
    <w:rsid w:val="00D13E6D"/>
    <w:rsid w:val="00D140E9"/>
    <w:rsid w:val="00D141ED"/>
    <w:rsid w:val="00D1438D"/>
    <w:rsid w:val="00D14B24"/>
    <w:rsid w:val="00D14D32"/>
    <w:rsid w:val="00D1535D"/>
    <w:rsid w:val="00D156FE"/>
    <w:rsid w:val="00D15932"/>
    <w:rsid w:val="00D15989"/>
    <w:rsid w:val="00D159D8"/>
    <w:rsid w:val="00D163BC"/>
    <w:rsid w:val="00D16EC3"/>
    <w:rsid w:val="00D172EA"/>
    <w:rsid w:val="00D17535"/>
    <w:rsid w:val="00D176E4"/>
    <w:rsid w:val="00D17BB9"/>
    <w:rsid w:val="00D17F3B"/>
    <w:rsid w:val="00D20025"/>
    <w:rsid w:val="00D20494"/>
    <w:rsid w:val="00D20AAD"/>
    <w:rsid w:val="00D20AEB"/>
    <w:rsid w:val="00D21083"/>
    <w:rsid w:val="00D21640"/>
    <w:rsid w:val="00D2177C"/>
    <w:rsid w:val="00D21BB3"/>
    <w:rsid w:val="00D21CEB"/>
    <w:rsid w:val="00D21F90"/>
    <w:rsid w:val="00D2288B"/>
    <w:rsid w:val="00D232B5"/>
    <w:rsid w:val="00D23ED0"/>
    <w:rsid w:val="00D247BB"/>
    <w:rsid w:val="00D2484A"/>
    <w:rsid w:val="00D24897"/>
    <w:rsid w:val="00D25777"/>
    <w:rsid w:val="00D2593B"/>
    <w:rsid w:val="00D25AAC"/>
    <w:rsid w:val="00D25B38"/>
    <w:rsid w:val="00D25F07"/>
    <w:rsid w:val="00D25FC4"/>
    <w:rsid w:val="00D263A7"/>
    <w:rsid w:val="00D26B71"/>
    <w:rsid w:val="00D26BFE"/>
    <w:rsid w:val="00D26CE0"/>
    <w:rsid w:val="00D26E04"/>
    <w:rsid w:val="00D26FFD"/>
    <w:rsid w:val="00D27BF5"/>
    <w:rsid w:val="00D27F85"/>
    <w:rsid w:val="00D30257"/>
    <w:rsid w:val="00D30351"/>
    <w:rsid w:val="00D303CC"/>
    <w:rsid w:val="00D30776"/>
    <w:rsid w:val="00D30B0F"/>
    <w:rsid w:val="00D30C86"/>
    <w:rsid w:val="00D311A2"/>
    <w:rsid w:val="00D31404"/>
    <w:rsid w:val="00D314A2"/>
    <w:rsid w:val="00D314CD"/>
    <w:rsid w:val="00D319A9"/>
    <w:rsid w:val="00D31AFA"/>
    <w:rsid w:val="00D31D7A"/>
    <w:rsid w:val="00D323E3"/>
    <w:rsid w:val="00D332FD"/>
    <w:rsid w:val="00D333DA"/>
    <w:rsid w:val="00D33630"/>
    <w:rsid w:val="00D33658"/>
    <w:rsid w:val="00D339E6"/>
    <w:rsid w:val="00D34288"/>
    <w:rsid w:val="00D34330"/>
    <w:rsid w:val="00D3461D"/>
    <w:rsid w:val="00D34AAD"/>
    <w:rsid w:val="00D34DFE"/>
    <w:rsid w:val="00D350CF"/>
    <w:rsid w:val="00D3568B"/>
    <w:rsid w:val="00D35F9B"/>
    <w:rsid w:val="00D3651C"/>
    <w:rsid w:val="00D37B00"/>
    <w:rsid w:val="00D37CE1"/>
    <w:rsid w:val="00D37E66"/>
    <w:rsid w:val="00D37F74"/>
    <w:rsid w:val="00D4000A"/>
    <w:rsid w:val="00D40077"/>
    <w:rsid w:val="00D41064"/>
    <w:rsid w:val="00D4134D"/>
    <w:rsid w:val="00D41437"/>
    <w:rsid w:val="00D416A3"/>
    <w:rsid w:val="00D4181F"/>
    <w:rsid w:val="00D4191B"/>
    <w:rsid w:val="00D41CE5"/>
    <w:rsid w:val="00D41D63"/>
    <w:rsid w:val="00D4210F"/>
    <w:rsid w:val="00D42165"/>
    <w:rsid w:val="00D4253D"/>
    <w:rsid w:val="00D42E51"/>
    <w:rsid w:val="00D4335D"/>
    <w:rsid w:val="00D435FD"/>
    <w:rsid w:val="00D43DAC"/>
    <w:rsid w:val="00D4445D"/>
    <w:rsid w:val="00D44663"/>
    <w:rsid w:val="00D44B97"/>
    <w:rsid w:val="00D44DF3"/>
    <w:rsid w:val="00D44E13"/>
    <w:rsid w:val="00D459DB"/>
    <w:rsid w:val="00D45D3B"/>
    <w:rsid w:val="00D46363"/>
    <w:rsid w:val="00D466E4"/>
    <w:rsid w:val="00D46D33"/>
    <w:rsid w:val="00D470D6"/>
    <w:rsid w:val="00D470E8"/>
    <w:rsid w:val="00D472DF"/>
    <w:rsid w:val="00D47BC5"/>
    <w:rsid w:val="00D47DF0"/>
    <w:rsid w:val="00D47E0A"/>
    <w:rsid w:val="00D47F21"/>
    <w:rsid w:val="00D506C3"/>
    <w:rsid w:val="00D50C54"/>
    <w:rsid w:val="00D5136A"/>
    <w:rsid w:val="00D5161B"/>
    <w:rsid w:val="00D518AF"/>
    <w:rsid w:val="00D51ED0"/>
    <w:rsid w:val="00D52044"/>
    <w:rsid w:val="00D524B0"/>
    <w:rsid w:val="00D524E9"/>
    <w:rsid w:val="00D52913"/>
    <w:rsid w:val="00D52D7D"/>
    <w:rsid w:val="00D53806"/>
    <w:rsid w:val="00D53DF7"/>
    <w:rsid w:val="00D53E40"/>
    <w:rsid w:val="00D5444A"/>
    <w:rsid w:val="00D5449F"/>
    <w:rsid w:val="00D54719"/>
    <w:rsid w:val="00D54AA1"/>
    <w:rsid w:val="00D5533C"/>
    <w:rsid w:val="00D558B4"/>
    <w:rsid w:val="00D55A61"/>
    <w:rsid w:val="00D55E92"/>
    <w:rsid w:val="00D564E2"/>
    <w:rsid w:val="00D56995"/>
    <w:rsid w:val="00D56F9E"/>
    <w:rsid w:val="00D571E1"/>
    <w:rsid w:val="00D5782D"/>
    <w:rsid w:val="00D578CF"/>
    <w:rsid w:val="00D60461"/>
    <w:rsid w:val="00D606C1"/>
    <w:rsid w:val="00D607F0"/>
    <w:rsid w:val="00D61D11"/>
    <w:rsid w:val="00D61D15"/>
    <w:rsid w:val="00D6214C"/>
    <w:rsid w:val="00D62336"/>
    <w:rsid w:val="00D62342"/>
    <w:rsid w:val="00D6244D"/>
    <w:rsid w:val="00D624BC"/>
    <w:rsid w:val="00D624C2"/>
    <w:rsid w:val="00D6268F"/>
    <w:rsid w:val="00D6293A"/>
    <w:rsid w:val="00D62A95"/>
    <w:rsid w:val="00D62B32"/>
    <w:rsid w:val="00D62FD7"/>
    <w:rsid w:val="00D63467"/>
    <w:rsid w:val="00D63F58"/>
    <w:rsid w:val="00D6403A"/>
    <w:rsid w:val="00D6408B"/>
    <w:rsid w:val="00D6408E"/>
    <w:rsid w:val="00D64372"/>
    <w:rsid w:val="00D65CBB"/>
    <w:rsid w:val="00D66509"/>
    <w:rsid w:val="00D667A6"/>
    <w:rsid w:val="00D66965"/>
    <w:rsid w:val="00D66D81"/>
    <w:rsid w:val="00D66D90"/>
    <w:rsid w:val="00D66F8B"/>
    <w:rsid w:val="00D676C8"/>
    <w:rsid w:val="00D703F7"/>
    <w:rsid w:val="00D707E3"/>
    <w:rsid w:val="00D70A36"/>
    <w:rsid w:val="00D716C8"/>
    <w:rsid w:val="00D71709"/>
    <w:rsid w:val="00D71AFF"/>
    <w:rsid w:val="00D71BF5"/>
    <w:rsid w:val="00D71EBF"/>
    <w:rsid w:val="00D72602"/>
    <w:rsid w:val="00D73BFE"/>
    <w:rsid w:val="00D73D1E"/>
    <w:rsid w:val="00D73FDF"/>
    <w:rsid w:val="00D74854"/>
    <w:rsid w:val="00D7487E"/>
    <w:rsid w:val="00D74E11"/>
    <w:rsid w:val="00D752DB"/>
    <w:rsid w:val="00D7611A"/>
    <w:rsid w:val="00D7625B"/>
    <w:rsid w:val="00D76466"/>
    <w:rsid w:val="00D76B36"/>
    <w:rsid w:val="00D76B38"/>
    <w:rsid w:val="00D76F88"/>
    <w:rsid w:val="00D76F92"/>
    <w:rsid w:val="00D77109"/>
    <w:rsid w:val="00D7732E"/>
    <w:rsid w:val="00D773C1"/>
    <w:rsid w:val="00D77D2F"/>
    <w:rsid w:val="00D8029B"/>
    <w:rsid w:val="00D80309"/>
    <w:rsid w:val="00D8048C"/>
    <w:rsid w:val="00D80B5C"/>
    <w:rsid w:val="00D80C7F"/>
    <w:rsid w:val="00D80E19"/>
    <w:rsid w:val="00D80EB3"/>
    <w:rsid w:val="00D80F02"/>
    <w:rsid w:val="00D814B3"/>
    <w:rsid w:val="00D822D5"/>
    <w:rsid w:val="00D8239B"/>
    <w:rsid w:val="00D825DC"/>
    <w:rsid w:val="00D83761"/>
    <w:rsid w:val="00D84368"/>
    <w:rsid w:val="00D84873"/>
    <w:rsid w:val="00D858F1"/>
    <w:rsid w:val="00D85C0E"/>
    <w:rsid w:val="00D85E74"/>
    <w:rsid w:val="00D86569"/>
    <w:rsid w:val="00D865EB"/>
    <w:rsid w:val="00D875DC"/>
    <w:rsid w:val="00D87990"/>
    <w:rsid w:val="00D87CC2"/>
    <w:rsid w:val="00D87F4C"/>
    <w:rsid w:val="00D9015A"/>
    <w:rsid w:val="00D90976"/>
    <w:rsid w:val="00D90DD0"/>
    <w:rsid w:val="00D91BB8"/>
    <w:rsid w:val="00D91BD3"/>
    <w:rsid w:val="00D92470"/>
    <w:rsid w:val="00D9265A"/>
    <w:rsid w:val="00D92CDF"/>
    <w:rsid w:val="00D92DD1"/>
    <w:rsid w:val="00D92DE0"/>
    <w:rsid w:val="00D92F93"/>
    <w:rsid w:val="00D932E7"/>
    <w:rsid w:val="00D9380E"/>
    <w:rsid w:val="00D93938"/>
    <w:rsid w:val="00D93B72"/>
    <w:rsid w:val="00D93BE8"/>
    <w:rsid w:val="00D94221"/>
    <w:rsid w:val="00D94546"/>
    <w:rsid w:val="00D94C37"/>
    <w:rsid w:val="00D94D95"/>
    <w:rsid w:val="00D952B6"/>
    <w:rsid w:val="00D95447"/>
    <w:rsid w:val="00D9593E"/>
    <w:rsid w:val="00D963C5"/>
    <w:rsid w:val="00D9656B"/>
    <w:rsid w:val="00D967CE"/>
    <w:rsid w:val="00D968CF"/>
    <w:rsid w:val="00D96BD5"/>
    <w:rsid w:val="00D96FE6"/>
    <w:rsid w:val="00D96FEB"/>
    <w:rsid w:val="00D97012"/>
    <w:rsid w:val="00D97295"/>
    <w:rsid w:val="00D976E3"/>
    <w:rsid w:val="00DA055E"/>
    <w:rsid w:val="00DA0F8A"/>
    <w:rsid w:val="00DA112D"/>
    <w:rsid w:val="00DA1404"/>
    <w:rsid w:val="00DA1C3C"/>
    <w:rsid w:val="00DA1E12"/>
    <w:rsid w:val="00DA1F1C"/>
    <w:rsid w:val="00DA26DC"/>
    <w:rsid w:val="00DA3209"/>
    <w:rsid w:val="00DA32B2"/>
    <w:rsid w:val="00DA3F43"/>
    <w:rsid w:val="00DA41A1"/>
    <w:rsid w:val="00DA426A"/>
    <w:rsid w:val="00DA42C4"/>
    <w:rsid w:val="00DA47A4"/>
    <w:rsid w:val="00DA4947"/>
    <w:rsid w:val="00DA498F"/>
    <w:rsid w:val="00DA4E19"/>
    <w:rsid w:val="00DA5978"/>
    <w:rsid w:val="00DA5FA9"/>
    <w:rsid w:val="00DA677C"/>
    <w:rsid w:val="00DA6C07"/>
    <w:rsid w:val="00DA709C"/>
    <w:rsid w:val="00DA72F7"/>
    <w:rsid w:val="00DA7403"/>
    <w:rsid w:val="00DA7ED1"/>
    <w:rsid w:val="00DB04FC"/>
    <w:rsid w:val="00DB0759"/>
    <w:rsid w:val="00DB1170"/>
    <w:rsid w:val="00DB152A"/>
    <w:rsid w:val="00DB1652"/>
    <w:rsid w:val="00DB1C33"/>
    <w:rsid w:val="00DB1D3D"/>
    <w:rsid w:val="00DB2298"/>
    <w:rsid w:val="00DB22C4"/>
    <w:rsid w:val="00DB2EA7"/>
    <w:rsid w:val="00DB3051"/>
    <w:rsid w:val="00DB3587"/>
    <w:rsid w:val="00DB46C6"/>
    <w:rsid w:val="00DB5044"/>
    <w:rsid w:val="00DB56A2"/>
    <w:rsid w:val="00DB6084"/>
    <w:rsid w:val="00DB6139"/>
    <w:rsid w:val="00DB6A79"/>
    <w:rsid w:val="00DB6C89"/>
    <w:rsid w:val="00DB6F02"/>
    <w:rsid w:val="00DB7090"/>
    <w:rsid w:val="00DB70C4"/>
    <w:rsid w:val="00DB75FC"/>
    <w:rsid w:val="00DB7703"/>
    <w:rsid w:val="00DB7A56"/>
    <w:rsid w:val="00DB7B03"/>
    <w:rsid w:val="00DC0184"/>
    <w:rsid w:val="00DC109F"/>
    <w:rsid w:val="00DC1C3B"/>
    <w:rsid w:val="00DC1E22"/>
    <w:rsid w:val="00DC23D4"/>
    <w:rsid w:val="00DC24E7"/>
    <w:rsid w:val="00DC28D0"/>
    <w:rsid w:val="00DC2A4C"/>
    <w:rsid w:val="00DC2D01"/>
    <w:rsid w:val="00DC35F0"/>
    <w:rsid w:val="00DC36F0"/>
    <w:rsid w:val="00DC39B8"/>
    <w:rsid w:val="00DC3C51"/>
    <w:rsid w:val="00DC3D4A"/>
    <w:rsid w:val="00DC4081"/>
    <w:rsid w:val="00DC4543"/>
    <w:rsid w:val="00DC4F72"/>
    <w:rsid w:val="00DC4F85"/>
    <w:rsid w:val="00DC52CE"/>
    <w:rsid w:val="00DC5362"/>
    <w:rsid w:val="00DC5750"/>
    <w:rsid w:val="00DC5909"/>
    <w:rsid w:val="00DC623A"/>
    <w:rsid w:val="00DC6A86"/>
    <w:rsid w:val="00DC6CBB"/>
    <w:rsid w:val="00DC6CD5"/>
    <w:rsid w:val="00DC6E13"/>
    <w:rsid w:val="00DC6EA1"/>
    <w:rsid w:val="00DC6FDF"/>
    <w:rsid w:val="00DC73D1"/>
    <w:rsid w:val="00DC7437"/>
    <w:rsid w:val="00DC74D5"/>
    <w:rsid w:val="00DC7749"/>
    <w:rsid w:val="00DC7769"/>
    <w:rsid w:val="00DC79F5"/>
    <w:rsid w:val="00DC7AE8"/>
    <w:rsid w:val="00DC7B5D"/>
    <w:rsid w:val="00DD02EC"/>
    <w:rsid w:val="00DD0FC1"/>
    <w:rsid w:val="00DD14D3"/>
    <w:rsid w:val="00DD1A16"/>
    <w:rsid w:val="00DD1BCA"/>
    <w:rsid w:val="00DD232B"/>
    <w:rsid w:val="00DD2F24"/>
    <w:rsid w:val="00DD30EA"/>
    <w:rsid w:val="00DD3C64"/>
    <w:rsid w:val="00DD3FB6"/>
    <w:rsid w:val="00DD47F9"/>
    <w:rsid w:val="00DD4BBE"/>
    <w:rsid w:val="00DD4BE2"/>
    <w:rsid w:val="00DD51EF"/>
    <w:rsid w:val="00DD52E6"/>
    <w:rsid w:val="00DD5DE8"/>
    <w:rsid w:val="00DD6473"/>
    <w:rsid w:val="00DD68E4"/>
    <w:rsid w:val="00DD69E5"/>
    <w:rsid w:val="00DD6CAB"/>
    <w:rsid w:val="00DD6F17"/>
    <w:rsid w:val="00DD700B"/>
    <w:rsid w:val="00DD7609"/>
    <w:rsid w:val="00DD7692"/>
    <w:rsid w:val="00DD7860"/>
    <w:rsid w:val="00DD7929"/>
    <w:rsid w:val="00DD7A96"/>
    <w:rsid w:val="00DD7BAD"/>
    <w:rsid w:val="00DD7D27"/>
    <w:rsid w:val="00DE0408"/>
    <w:rsid w:val="00DE09C0"/>
    <w:rsid w:val="00DE0C3C"/>
    <w:rsid w:val="00DE0D00"/>
    <w:rsid w:val="00DE0DDF"/>
    <w:rsid w:val="00DE1453"/>
    <w:rsid w:val="00DE1AD2"/>
    <w:rsid w:val="00DE1B4C"/>
    <w:rsid w:val="00DE1B8E"/>
    <w:rsid w:val="00DE1B99"/>
    <w:rsid w:val="00DE2106"/>
    <w:rsid w:val="00DE2237"/>
    <w:rsid w:val="00DE24BF"/>
    <w:rsid w:val="00DE26D5"/>
    <w:rsid w:val="00DE280D"/>
    <w:rsid w:val="00DE2870"/>
    <w:rsid w:val="00DE28BF"/>
    <w:rsid w:val="00DE2F16"/>
    <w:rsid w:val="00DE3471"/>
    <w:rsid w:val="00DE38D8"/>
    <w:rsid w:val="00DE39FE"/>
    <w:rsid w:val="00DE3CEB"/>
    <w:rsid w:val="00DE3EED"/>
    <w:rsid w:val="00DE47C6"/>
    <w:rsid w:val="00DE51BA"/>
    <w:rsid w:val="00DE51FB"/>
    <w:rsid w:val="00DE61E7"/>
    <w:rsid w:val="00DE6479"/>
    <w:rsid w:val="00DE6DD4"/>
    <w:rsid w:val="00DE7008"/>
    <w:rsid w:val="00DE735F"/>
    <w:rsid w:val="00DE7F0B"/>
    <w:rsid w:val="00DF04B8"/>
    <w:rsid w:val="00DF0634"/>
    <w:rsid w:val="00DF067B"/>
    <w:rsid w:val="00DF0909"/>
    <w:rsid w:val="00DF0977"/>
    <w:rsid w:val="00DF0BFB"/>
    <w:rsid w:val="00DF1F60"/>
    <w:rsid w:val="00DF3112"/>
    <w:rsid w:val="00DF333E"/>
    <w:rsid w:val="00DF5232"/>
    <w:rsid w:val="00DF533B"/>
    <w:rsid w:val="00DF536A"/>
    <w:rsid w:val="00DF5C30"/>
    <w:rsid w:val="00DF5C80"/>
    <w:rsid w:val="00DF610A"/>
    <w:rsid w:val="00DF6340"/>
    <w:rsid w:val="00DF64A4"/>
    <w:rsid w:val="00DF6A86"/>
    <w:rsid w:val="00DF6CCD"/>
    <w:rsid w:val="00DF6E62"/>
    <w:rsid w:val="00DF7242"/>
    <w:rsid w:val="00DF7295"/>
    <w:rsid w:val="00DF789B"/>
    <w:rsid w:val="00DF7A8F"/>
    <w:rsid w:val="00DF7D25"/>
    <w:rsid w:val="00DF7E58"/>
    <w:rsid w:val="00DF7F71"/>
    <w:rsid w:val="00E00198"/>
    <w:rsid w:val="00E001A2"/>
    <w:rsid w:val="00E00615"/>
    <w:rsid w:val="00E00845"/>
    <w:rsid w:val="00E00D0E"/>
    <w:rsid w:val="00E01189"/>
    <w:rsid w:val="00E01A91"/>
    <w:rsid w:val="00E01D51"/>
    <w:rsid w:val="00E01E8C"/>
    <w:rsid w:val="00E020D6"/>
    <w:rsid w:val="00E02AFE"/>
    <w:rsid w:val="00E02F63"/>
    <w:rsid w:val="00E03712"/>
    <w:rsid w:val="00E03C35"/>
    <w:rsid w:val="00E044F9"/>
    <w:rsid w:val="00E0485A"/>
    <w:rsid w:val="00E04E01"/>
    <w:rsid w:val="00E05976"/>
    <w:rsid w:val="00E05B6E"/>
    <w:rsid w:val="00E067AB"/>
    <w:rsid w:val="00E06937"/>
    <w:rsid w:val="00E06A0D"/>
    <w:rsid w:val="00E06B0C"/>
    <w:rsid w:val="00E06F3B"/>
    <w:rsid w:val="00E06FFE"/>
    <w:rsid w:val="00E07A28"/>
    <w:rsid w:val="00E07BD0"/>
    <w:rsid w:val="00E07D2D"/>
    <w:rsid w:val="00E10BE8"/>
    <w:rsid w:val="00E10FBD"/>
    <w:rsid w:val="00E111B3"/>
    <w:rsid w:val="00E118BA"/>
    <w:rsid w:val="00E11919"/>
    <w:rsid w:val="00E119CB"/>
    <w:rsid w:val="00E11D10"/>
    <w:rsid w:val="00E12C8A"/>
    <w:rsid w:val="00E132A5"/>
    <w:rsid w:val="00E13468"/>
    <w:rsid w:val="00E13490"/>
    <w:rsid w:val="00E13A67"/>
    <w:rsid w:val="00E13BCE"/>
    <w:rsid w:val="00E14C12"/>
    <w:rsid w:val="00E14DC3"/>
    <w:rsid w:val="00E1505A"/>
    <w:rsid w:val="00E15838"/>
    <w:rsid w:val="00E15935"/>
    <w:rsid w:val="00E15AEB"/>
    <w:rsid w:val="00E15B7A"/>
    <w:rsid w:val="00E15CD9"/>
    <w:rsid w:val="00E16229"/>
    <w:rsid w:val="00E16764"/>
    <w:rsid w:val="00E1760A"/>
    <w:rsid w:val="00E17814"/>
    <w:rsid w:val="00E17B55"/>
    <w:rsid w:val="00E17CBB"/>
    <w:rsid w:val="00E20065"/>
    <w:rsid w:val="00E201F9"/>
    <w:rsid w:val="00E2041A"/>
    <w:rsid w:val="00E20DCD"/>
    <w:rsid w:val="00E21426"/>
    <w:rsid w:val="00E21F21"/>
    <w:rsid w:val="00E22900"/>
    <w:rsid w:val="00E22918"/>
    <w:rsid w:val="00E22CFB"/>
    <w:rsid w:val="00E22DEE"/>
    <w:rsid w:val="00E22F59"/>
    <w:rsid w:val="00E23071"/>
    <w:rsid w:val="00E23319"/>
    <w:rsid w:val="00E23B65"/>
    <w:rsid w:val="00E23CC4"/>
    <w:rsid w:val="00E24232"/>
    <w:rsid w:val="00E24B4F"/>
    <w:rsid w:val="00E24FB0"/>
    <w:rsid w:val="00E250C5"/>
    <w:rsid w:val="00E25146"/>
    <w:rsid w:val="00E2520D"/>
    <w:rsid w:val="00E25574"/>
    <w:rsid w:val="00E25837"/>
    <w:rsid w:val="00E258F7"/>
    <w:rsid w:val="00E25967"/>
    <w:rsid w:val="00E25A2E"/>
    <w:rsid w:val="00E25E87"/>
    <w:rsid w:val="00E264B3"/>
    <w:rsid w:val="00E266A5"/>
    <w:rsid w:val="00E26B51"/>
    <w:rsid w:val="00E27045"/>
    <w:rsid w:val="00E2715B"/>
    <w:rsid w:val="00E2787E"/>
    <w:rsid w:val="00E301AF"/>
    <w:rsid w:val="00E30233"/>
    <w:rsid w:val="00E30394"/>
    <w:rsid w:val="00E30431"/>
    <w:rsid w:val="00E3069E"/>
    <w:rsid w:val="00E309AA"/>
    <w:rsid w:val="00E31029"/>
    <w:rsid w:val="00E3147C"/>
    <w:rsid w:val="00E31E7B"/>
    <w:rsid w:val="00E3241C"/>
    <w:rsid w:val="00E324E5"/>
    <w:rsid w:val="00E32E0E"/>
    <w:rsid w:val="00E32E89"/>
    <w:rsid w:val="00E32F2C"/>
    <w:rsid w:val="00E33198"/>
    <w:rsid w:val="00E33F66"/>
    <w:rsid w:val="00E35064"/>
    <w:rsid w:val="00E352FD"/>
    <w:rsid w:val="00E3544D"/>
    <w:rsid w:val="00E3587B"/>
    <w:rsid w:val="00E358D9"/>
    <w:rsid w:val="00E36178"/>
    <w:rsid w:val="00E363CB"/>
    <w:rsid w:val="00E364AB"/>
    <w:rsid w:val="00E37484"/>
    <w:rsid w:val="00E376D9"/>
    <w:rsid w:val="00E40091"/>
    <w:rsid w:val="00E40A17"/>
    <w:rsid w:val="00E40BCE"/>
    <w:rsid w:val="00E40BCF"/>
    <w:rsid w:val="00E40CD3"/>
    <w:rsid w:val="00E410D6"/>
    <w:rsid w:val="00E41126"/>
    <w:rsid w:val="00E41721"/>
    <w:rsid w:val="00E4175B"/>
    <w:rsid w:val="00E4187E"/>
    <w:rsid w:val="00E41924"/>
    <w:rsid w:val="00E41B27"/>
    <w:rsid w:val="00E41CD2"/>
    <w:rsid w:val="00E41F68"/>
    <w:rsid w:val="00E42248"/>
    <w:rsid w:val="00E42709"/>
    <w:rsid w:val="00E42816"/>
    <w:rsid w:val="00E42FF6"/>
    <w:rsid w:val="00E4321F"/>
    <w:rsid w:val="00E4341A"/>
    <w:rsid w:val="00E43BEB"/>
    <w:rsid w:val="00E43D81"/>
    <w:rsid w:val="00E43E84"/>
    <w:rsid w:val="00E44142"/>
    <w:rsid w:val="00E441E5"/>
    <w:rsid w:val="00E44E7C"/>
    <w:rsid w:val="00E44E80"/>
    <w:rsid w:val="00E44FD7"/>
    <w:rsid w:val="00E4504D"/>
    <w:rsid w:val="00E4534D"/>
    <w:rsid w:val="00E4549E"/>
    <w:rsid w:val="00E45979"/>
    <w:rsid w:val="00E45EB2"/>
    <w:rsid w:val="00E461F9"/>
    <w:rsid w:val="00E46380"/>
    <w:rsid w:val="00E46610"/>
    <w:rsid w:val="00E46769"/>
    <w:rsid w:val="00E46A41"/>
    <w:rsid w:val="00E47213"/>
    <w:rsid w:val="00E47B42"/>
    <w:rsid w:val="00E47CD9"/>
    <w:rsid w:val="00E47F5D"/>
    <w:rsid w:val="00E50D5D"/>
    <w:rsid w:val="00E50E71"/>
    <w:rsid w:val="00E50F4B"/>
    <w:rsid w:val="00E50F7E"/>
    <w:rsid w:val="00E5111A"/>
    <w:rsid w:val="00E5122E"/>
    <w:rsid w:val="00E52051"/>
    <w:rsid w:val="00E52106"/>
    <w:rsid w:val="00E52110"/>
    <w:rsid w:val="00E52898"/>
    <w:rsid w:val="00E52A65"/>
    <w:rsid w:val="00E530CE"/>
    <w:rsid w:val="00E5314C"/>
    <w:rsid w:val="00E53940"/>
    <w:rsid w:val="00E53E5F"/>
    <w:rsid w:val="00E5434D"/>
    <w:rsid w:val="00E5460E"/>
    <w:rsid w:val="00E54DF4"/>
    <w:rsid w:val="00E54FB0"/>
    <w:rsid w:val="00E55DEE"/>
    <w:rsid w:val="00E56294"/>
    <w:rsid w:val="00E56586"/>
    <w:rsid w:val="00E5660C"/>
    <w:rsid w:val="00E5684D"/>
    <w:rsid w:val="00E571AC"/>
    <w:rsid w:val="00E578F0"/>
    <w:rsid w:val="00E57B20"/>
    <w:rsid w:val="00E57BA6"/>
    <w:rsid w:val="00E601F1"/>
    <w:rsid w:val="00E607B4"/>
    <w:rsid w:val="00E60B85"/>
    <w:rsid w:val="00E60F7E"/>
    <w:rsid w:val="00E61190"/>
    <w:rsid w:val="00E616E6"/>
    <w:rsid w:val="00E61C8C"/>
    <w:rsid w:val="00E61F55"/>
    <w:rsid w:val="00E61F9E"/>
    <w:rsid w:val="00E62208"/>
    <w:rsid w:val="00E623B0"/>
    <w:rsid w:val="00E624DA"/>
    <w:rsid w:val="00E62B8D"/>
    <w:rsid w:val="00E63839"/>
    <w:rsid w:val="00E63C53"/>
    <w:rsid w:val="00E63C89"/>
    <w:rsid w:val="00E645F3"/>
    <w:rsid w:val="00E64CE1"/>
    <w:rsid w:val="00E64ED2"/>
    <w:rsid w:val="00E65169"/>
    <w:rsid w:val="00E65329"/>
    <w:rsid w:val="00E65593"/>
    <w:rsid w:val="00E65C07"/>
    <w:rsid w:val="00E6681D"/>
    <w:rsid w:val="00E669E5"/>
    <w:rsid w:val="00E66A2E"/>
    <w:rsid w:val="00E66AB4"/>
    <w:rsid w:val="00E66B10"/>
    <w:rsid w:val="00E67133"/>
    <w:rsid w:val="00E672DA"/>
    <w:rsid w:val="00E6740D"/>
    <w:rsid w:val="00E67A20"/>
    <w:rsid w:val="00E67C8A"/>
    <w:rsid w:val="00E67E93"/>
    <w:rsid w:val="00E701BD"/>
    <w:rsid w:val="00E7129E"/>
    <w:rsid w:val="00E714BD"/>
    <w:rsid w:val="00E71A1A"/>
    <w:rsid w:val="00E71C6F"/>
    <w:rsid w:val="00E71FBB"/>
    <w:rsid w:val="00E720DE"/>
    <w:rsid w:val="00E7269E"/>
    <w:rsid w:val="00E727A5"/>
    <w:rsid w:val="00E72FEB"/>
    <w:rsid w:val="00E730C6"/>
    <w:rsid w:val="00E732DC"/>
    <w:rsid w:val="00E735A3"/>
    <w:rsid w:val="00E73820"/>
    <w:rsid w:val="00E73BE5"/>
    <w:rsid w:val="00E744B1"/>
    <w:rsid w:val="00E74B9B"/>
    <w:rsid w:val="00E74C67"/>
    <w:rsid w:val="00E74FAD"/>
    <w:rsid w:val="00E750A4"/>
    <w:rsid w:val="00E750F7"/>
    <w:rsid w:val="00E753F5"/>
    <w:rsid w:val="00E7542C"/>
    <w:rsid w:val="00E75826"/>
    <w:rsid w:val="00E758E1"/>
    <w:rsid w:val="00E75976"/>
    <w:rsid w:val="00E75D9B"/>
    <w:rsid w:val="00E75F14"/>
    <w:rsid w:val="00E763F1"/>
    <w:rsid w:val="00E76668"/>
    <w:rsid w:val="00E76A48"/>
    <w:rsid w:val="00E76AD8"/>
    <w:rsid w:val="00E76B85"/>
    <w:rsid w:val="00E77754"/>
    <w:rsid w:val="00E77827"/>
    <w:rsid w:val="00E77928"/>
    <w:rsid w:val="00E77949"/>
    <w:rsid w:val="00E77A32"/>
    <w:rsid w:val="00E77C43"/>
    <w:rsid w:val="00E77D3D"/>
    <w:rsid w:val="00E77E49"/>
    <w:rsid w:val="00E80A38"/>
    <w:rsid w:val="00E80B99"/>
    <w:rsid w:val="00E80DCA"/>
    <w:rsid w:val="00E81A7A"/>
    <w:rsid w:val="00E81C12"/>
    <w:rsid w:val="00E81CD5"/>
    <w:rsid w:val="00E82061"/>
    <w:rsid w:val="00E8244F"/>
    <w:rsid w:val="00E82739"/>
    <w:rsid w:val="00E8283D"/>
    <w:rsid w:val="00E82D56"/>
    <w:rsid w:val="00E8344B"/>
    <w:rsid w:val="00E8367A"/>
    <w:rsid w:val="00E83840"/>
    <w:rsid w:val="00E83866"/>
    <w:rsid w:val="00E83AF3"/>
    <w:rsid w:val="00E83B85"/>
    <w:rsid w:val="00E83D12"/>
    <w:rsid w:val="00E84137"/>
    <w:rsid w:val="00E845C7"/>
    <w:rsid w:val="00E84FE9"/>
    <w:rsid w:val="00E85115"/>
    <w:rsid w:val="00E8532D"/>
    <w:rsid w:val="00E855E9"/>
    <w:rsid w:val="00E857AC"/>
    <w:rsid w:val="00E85FD3"/>
    <w:rsid w:val="00E861CA"/>
    <w:rsid w:val="00E862A3"/>
    <w:rsid w:val="00E86382"/>
    <w:rsid w:val="00E863E3"/>
    <w:rsid w:val="00E864F0"/>
    <w:rsid w:val="00E86839"/>
    <w:rsid w:val="00E87270"/>
    <w:rsid w:val="00E87E19"/>
    <w:rsid w:val="00E87EE4"/>
    <w:rsid w:val="00E90457"/>
    <w:rsid w:val="00E9061C"/>
    <w:rsid w:val="00E9124D"/>
    <w:rsid w:val="00E9128D"/>
    <w:rsid w:val="00E9131A"/>
    <w:rsid w:val="00E91795"/>
    <w:rsid w:val="00E91847"/>
    <w:rsid w:val="00E91BB5"/>
    <w:rsid w:val="00E91E82"/>
    <w:rsid w:val="00E921C4"/>
    <w:rsid w:val="00E92A58"/>
    <w:rsid w:val="00E92B89"/>
    <w:rsid w:val="00E93019"/>
    <w:rsid w:val="00E93A50"/>
    <w:rsid w:val="00E9449A"/>
    <w:rsid w:val="00E94502"/>
    <w:rsid w:val="00E949D6"/>
    <w:rsid w:val="00E94D03"/>
    <w:rsid w:val="00E95160"/>
    <w:rsid w:val="00E95249"/>
    <w:rsid w:val="00E952B1"/>
    <w:rsid w:val="00E95ACC"/>
    <w:rsid w:val="00E95B1E"/>
    <w:rsid w:val="00E95B30"/>
    <w:rsid w:val="00E95B93"/>
    <w:rsid w:val="00E95D70"/>
    <w:rsid w:val="00E96D3A"/>
    <w:rsid w:val="00E977B6"/>
    <w:rsid w:val="00E97F9B"/>
    <w:rsid w:val="00EA04DD"/>
    <w:rsid w:val="00EA07AC"/>
    <w:rsid w:val="00EA09AA"/>
    <w:rsid w:val="00EA0BC2"/>
    <w:rsid w:val="00EA129B"/>
    <w:rsid w:val="00EA133C"/>
    <w:rsid w:val="00EA14C6"/>
    <w:rsid w:val="00EA1A13"/>
    <w:rsid w:val="00EA1F49"/>
    <w:rsid w:val="00EA1FC6"/>
    <w:rsid w:val="00EA2369"/>
    <w:rsid w:val="00EA26D5"/>
    <w:rsid w:val="00EA272B"/>
    <w:rsid w:val="00EA3138"/>
    <w:rsid w:val="00EA388B"/>
    <w:rsid w:val="00EA3C34"/>
    <w:rsid w:val="00EA3D51"/>
    <w:rsid w:val="00EA4682"/>
    <w:rsid w:val="00EA48F3"/>
    <w:rsid w:val="00EA49AC"/>
    <w:rsid w:val="00EA4A33"/>
    <w:rsid w:val="00EA4CCA"/>
    <w:rsid w:val="00EA525C"/>
    <w:rsid w:val="00EA55CD"/>
    <w:rsid w:val="00EA5CD9"/>
    <w:rsid w:val="00EA5DAD"/>
    <w:rsid w:val="00EA5FC0"/>
    <w:rsid w:val="00EA6CB9"/>
    <w:rsid w:val="00EA70E8"/>
    <w:rsid w:val="00EA719F"/>
    <w:rsid w:val="00EA7221"/>
    <w:rsid w:val="00EA731F"/>
    <w:rsid w:val="00EA74B2"/>
    <w:rsid w:val="00EA7595"/>
    <w:rsid w:val="00EA772B"/>
    <w:rsid w:val="00EA79ED"/>
    <w:rsid w:val="00EB0E2E"/>
    <w:rsid w:val="00EB0E99"/>
    <w:rsid w:val="00EB0F9D"/>
    <w:rsid w:val="00EB14BE"/>
    <w:rsid w:val="00EB1728"/>
    <w:rsid w:val="00EB1B06"/>
    <w:rsid w:val="00EB1C98"/>
    <w:rsid w:val="00EB20A0"/>
    <w:rsid w:val="00EB22EB"/>
    <w:rsid w:val="00EB2AC9"/>
    <w:rsid w:val="00EB2EFC"/>
    <w:rsid w:val="00EB3003"/>
    <w:rsid w:val="00EB3053"/>
    <w:rsid w:val="00EB3228"/>
    <w:rsid w:val="00EB38F9"/>
    <w:rsid w:val="00EB3B46"/>
    <w:rsid w:val="00EB3CAE"/>
    <w:rsid w:val="00EB435D"/>
    <w:rsid w:val="00EB447F"/>
    <w:rsid w:val="00EB4C3D"/>
    <w:rsid w:val="00EB585D"/>
    <w:rsid w:val="00EB5A7A"/>
    <w:rsid w:val="00EB6625"/>
    <w:rsid w:val="00EB6667"/>
    <w:rsid w:val="00EB70A5"/>
    <w:rsid w:val="00EC0161"/>
    <w:rsid w:val="00EC0C97"/>
    <w:rsid w:val="00EC12E5"/>
    <w:rsid w:val="00EC17CD"/>
    <w:rsid w:val="00EC241A"/>
    <w:rsid w:val="00EC26C6"/>
    <w:rsid w:val="00EC2823"/>
    <w:rsid w:val="00EC2BB5"/>
    <w:rsid w:val="00EC2D25"/>
    <w:rsid w:val="00EC2D9A"/>
    <w:rsid w:val="00EC2EE1"/>
    <w:rsid w:val="00EC2EFD"/>
    <w:rsid w:val="00EC2FAE"/>
    <w:rsid w:val="00EC3786"/>
    <w:rsid w:val="00EC3D72"/>
    <w:rsid w:val="00EC450F"/>
    <w:rsid w:val="00EC4E2F"/>
    <w:rsid w:val="00EC4ECF"/>
    <w:rsid w:val="00EC4EFA"/>
    <w:rsid w:val="00EC50E2"/>
    <w:rsid w:val="00EC5178"/>
    <w:rsid w:val="00EC5303"/>
    <w:rsid w:val="00EC534F"/>
    <w:rsid w:val="00EC5BBF"/>
    <w:rsid w:val="00EC5BC2"/>
    <w:rsid w:val="00EC5ED1"/>
    <w:rsid w:val="00EC62FD"/>
    <w:rsid w:val="00EC6300"/>
    <w:rsid w:val="00EC6DDF"/>
    <w:rsid w:val="00EC73BA"/>
    <w:rsid w:val="00EC7718"/>
    <w:rsid w:val="00EC7C79"/>
    <w:rsid w:val="00ED0572"/>
    <w:rsid w:val="00ED0A3D"/>
    <w:rsid w:val="00ED0AB9"/>
    <w:rsid w:val="00ED0C83"/>
    <w:rsid w:val="00ED0FC6"/>
    <w:rsid w:val="00ED15A7"/>
    <w:rsid w:val="00ED15EB"/>
    <w:rsid w:val="00ED19CE"/>
    <w:rsid w:val="00ED224B"/>
    <w:rsid w:val="00ED2441"/>
    <w:rsid w:val="00ED245C"/>
    <w:rsid w:val="00ED25B8"/>
    <w:rsid w:val="00ED2765"/>
    <w:rsid w:val="00ED2CAA"/>
    <w:rsid w:val="00ED3026"/>
    <w:rsid w:val="00ED31ED"/>
    <w:rsid w:val="00ED38E0"/>
    <w:rsid w:val="00ED3C93"/>
    <w:rsid w:val="00ED3EEB"/>
    <w:rsid w:val="00ED40F0"/>
    <w:rsid w:val="00ED431A"/>
    <w:rsid w:val="00ED4434"/>
    <w:rsid w:val="00ED459F"/>
    <w:rsid w:val="00ED4923"/>
    <w:rsid w:val="00ED4984"/>
    <w:rsid w:val="00ED57E7"/>
    <w:rsid w:val="00ED58E2"/>
    <w:rsid w:val="00ED64E7"/>
    <w:rsid w:val="00ED67F2"/>
    <w:rsid w:val="00ED6C6D"/>
    <w:rsid w:val="00ED7C39"/>
    <w:rsid w:val="00ED7DA2"/>
    <w:rsid w:val="00EE028F"/>
    <w:rsid w:val="00EE0941"/>
    <w:rsid w:val="00EE0DC1"/>
    <w:rsid w:val="00EE0FC9"/>
    <w:rsid w:val="00EE1153"/>
    <w:rsid w:val="00EE1337"/>
    <w:rsid w:val="00EE1A36"/>
    <w:rsid w:val="00EE1ECD"/>
    <w:rsid w:val="00EE20C6"/>
    <w:rsid w:val="00EE234F"/>
    <w:rsid w:val="00EE2766"/>
    <w:rsid w:val="00EE2BB8"/>
    <w:rsid w:val="00EE36C8"/>
    <w:rsid w:val="00EE37FD"/>
    <w:rsid w:val="00EE3BBC"/>
    <w:rsid w:val="00EE3E3C"/>
    <w:rsid w:val="00EE4169"/>
    <w:rsid w:val="00EE436F"/>
    <w:rsid w:val="00EE45DB"/>
    <w:rsid w:val="00EE4B37"/>
    <w:rsid w:val="00EE4C9F"/>
    <w:rsid w:val="00EE4CC5"/>
    <w:rsid w:val="00EE4DD2"/>
    <w:rsid w:val="00EE4E8F"/>
    <w:rsid w:val="00EE5222"/>
    <w:rsid w:val="00EE5AAB"/>
    <w:rsid w:val="00EE64A1"/>
    <w:rsid w:val="00EE67C5"/>
    <w:rsid w:val="00EE6FF3"/>
    <w:rsid w:val="00EE74CA"/>
    <w:rsid w:val="00EE785F"/>
    <w:rsid w:val="00EE7D9D"/>
    <w:rsid w:val="00EE7DA3"/>
    <w:rsid w:val="00EF037B"/>
    <w:rsid w:val="00EF0861"/>
    <w:rsid w:val="00EF096A"/>
    <w:rsid w:val="00EF0A2E"/>
    <w:rsid w:val="00EF0BA9"/>
    <w:rsid w:val="00EF0C6D"/>
    <w:rsid w:val="00EF0D44"/>
    <w:rsid w:val="00EF1020"/>
    <w:rsid w:val="00EF1072"/>
    <w:rsid w:val="00EF13CB"/>
    <w:rsid w:val="00EF151B"/>
    <w:rsid w:val="00EF1824"/>
    <w:rsid w:val="00EF1B02"/>
    <w:rsid w:val="00EF1F47"/>
    <w:rsid w:val="00EF1FB1"/>
    <w:rsid w:val="00EF2476"/>
    <w:rsid w:val="00EF2C48"/>
    <w:rsid w:val="00EF33FE"/>
    <w:rsid w:val="00EF3404"/>
    <w:rsid w:val="00EF3A9D"/>
    <w:rsid w:val="00EF3AB0"/>
    <w:rsid w:val="00EF3DAF"/>
    <w:rsid w:val="00EF41EF"/>
    <w:rsid w:val="00EF43E5"/>
    <w:rsid w:val="00EF48BD"/>
    <w:rsid w:val="00EF490A"/>
    <w:rsid w:val="00EF4EE2"/>
    <w:rsid w:val="00EF55A1"/>
    <w:rsid w:val="00EF58AC"/>
    <w:rsid w:val="00EF5FEE"/>
    <w:rsid w:val="00EF66B1"/>
    <w:rsid w:val="00EF69B8"/>
    <w:rsid w:val="00EF6C63"/>
    <w:rsid w:val="00EF6DA5"/>
    <w:rsid w:val="00EF763E"/>
    <w:rsid w:val="00EF76A6"/>
    <w:rsid w:val="00EF77EA"/>
    <w:rsid w:val="00F0061D"/>
    <w:rsid w:val="00F00850"/>
    <w:rsid w:val="00F01213"/>
    <w:rsid w:val="00F019A7"/>
    <w:rsid w:val="00F01BC6"/>
    <w:rsid w:val="00F0245D"/>
    <w:rsid w:val="00F0283F"/>
    <w:rsid w:val="00F0298A"/>
    <w:rsid w:val="00F029C6"/>
    <w:rsid w:val="00F02C8F"/>
    <w:rsid w:val="00F03347"/>
    <w:rsid w:val="00F039EC"/>
    <w:rsid w:val="00F03C7D"/>
    <w:rsid w:val="00F03ED6"/>
    <w:rsid w:val="00F04011"/>
    <w:rsid w:val="00F0440C"/>
    <w:rsid w:val="00F046AF"/>
    <w:rsid w:val="00F04839"/>
    <w:rsid w:val="00F0491F"/>
    <w:rsid w:val="00F04C51"/>
    <w:rsid w:val="00F04D45"/>
    <w:rsid w:val="00F04D9B"/>
    <w:rsid w:val="00F04EE8"/>
    <w:rsid w:val="00F050FA"/>
    <w:rsid w:val="00F053E6"/>
    <w:rsid w:val="00F05F02"/>
    <w:rsid w:val="00F06E1B"/>
    <w:rsid w:val="00F07491"/>
    <w:rsid w:val="00F075BF"/>
    <w:rsid w:val="00F07768"/>
    <w:rsid w:val="00F0779C"/>
    <w:rsid w:val="00F077FD"/>
    <w:rsid w:val="00F07C19"/>
    <w:rsid w:val="00F07D16"/>
    <w:rsid w:val="00F100D9"/>
    <w:rsid w:val="00F10480"/>
    <w:rsid w:val="00F10B2B"/>
    <w:rsid w:val="00F10BA2"/>
    <w:rsid w:val="00F110DB"/>
    <w:rsid w:val="00F1122D"/>
    <w:rsid w:val="00F113DB"/>
    <w:rsid w:val="00F114AA"/>
    <w:rsid w:val="00F1186F"/>
    <w:rsid w:val="00F11AB1"/>
    <w:rsid w:val="00F11E65"/>
    <w:rsid w:val="00F11F98"/>
    <w:rsid w:val="00F12572"/>
    <w:rsid w:val="00F125CA"/>
    <w:rsid w:val="00F12674"/>
    <w:rsid w:val="00F12703"/>
    <w:rsid w:val="00F1297D"/>
    <w:rsid w:val="00F12C9A"/>
    <w:rsid w:val="00F12DDD"/>
    <w:rsid w:val="00F13398"/>
    <w:rsid w:val="00F13948"/>
    <w:rsid w:val="00F13B13"/>
    <w:rsid w:val="00F13C5B"/>
    <w:rsid w:val="00F14372"/>
    <w:rsid w:val="00F14FD4"/>
    <w:rsid w:val="00F152F1"/>
    <w:rsid w:val="00F15311"/>
    <w:rsid w:val="00F1531D"/>
    <w:rsid w:val="00F15651"/>
    <w:rsid w:val="00F15746"/>
    <w:rsid w:val="00F15EB8"/>
    <w:rsid w:val="00F15ED9"/>
    <w:rsid w:val="00F1613C"/>
    <w:rsid w:val="00F1623A"/>
    <w:rsid w:val="00F16A1E"/>
    <w:rsid w:val="00F170F3"/>
    <w:rsid w:val="00F174D5"/>
    <w:rsid w:val="00F1791F"/>
    <w:rsid w:val="00F2012A"/>
    <w:rsid w:val="00F205DE"/>
    <w:rsid w:val="00F2090A"/>
    <w:rsid w:val="00F20AB0"/>
    <w:rsid w:val="00F20B1E"/>
    <w:rsid w:val="00F211EE"/>
    <w:rsid w:val="00F21FA6"/>
    <w:rsid w:val="00F22120"/>
    <w:rsid w:val="00F22546"/>
    <w:rsid w:val="00F2335A"/>
    <w:rsid w:val="00F236A5"/>
    <w:rsid w:val="00F2371D"/>
    <w:rsid w:val="00F23726"/>
    <w:rsid w:val="00F23BED"/>
    <w:rsid w:val="00F23D39"/>
    <w:rsid w:val="00F24CD5"/>
    <w:rsid w:val="00F2515E"/>
    <w:rsid w:val="00F2528F"/>
    <w:rsid w:val="00F25575"/>
    <w:rsid w:val="00F25A2C"/>
    <w:rsid w:val="00F25E9A"/>
    <w:rsid w:val="00F2779B"/>
    <w:rsid w:val="00F27984"/>
    <w:rsid w:val="00F302EF"/>
    <w:rsid w:val="00F31451"/>
    <w:rsid w:val="00F31823"/>
    <w:rsid w:val="00F319AB"/>
    <w:rsid w:val="00F32905"/>
    <w:rsid w:val="00F32C47"/>
    <w:rsid w:val="00F32D8D"/>
    <w:rsid w:val="00F33393"/>
    <w:rsid w:val="00F33825"/>
    <w:rsid w:val="00F3395D"/>
    <w:rsid w:val="00F33C77"/>
    <w:rsid w:val="00F33FD0"/>
    <w:rsid w:val="00F34058"/>
    <w:rsid w:val="00F340FB"/>
    <w:rsid w:val="00F3467B"/>
    <w:rsid w:val="00F349A5"/>
    <w:rsid w:val="00F35092"/>
    <w:rsid w:val="00F351CF"/>
    <w:rsid w:val="00F351F7"/>
    <w:rsid w:val="00F35383"/>
    <w:rsid w:val="00F35811"/>
    <w:rsid w:val="00F35B75"/>
    <w:rsid w:val="00F35B85"/>
    <w:rsid w:val="00F35BB1"/>
    <w:rsid w:val="00F365C2"/>
    <w:rsid w:val="00F367B3"/>
    <w:rsid w:val="00F37321"/>
    <w:rsid w:val="00F37E03"/>
    <w:rsid w:val="00F40509"/>
    <w:rsid w:val="00F411F0"/>
    <w:rsid w:val="00F41487"/>
    <w:rsid w:val="00F417D2"/>
    <w:rsid w:val="00F41956"/>
    <w:rsid w:val="00F41C39"/>
    <w:rsid w:val="00F41F89"/>
    <w:rsid w:val="00F41FF9"/>
    <w:rsid w:val="00F42132"/>
    <w:rsid w:val="00F42534"/>
    <w:rsid w:val="00F42538"/>
    <w:rsid w:val="00F42F90"/>
    <w:rsid w:val="00F43D41"/>
    <w:rsid w:val="00F4490D"/>
    <w:rsid w:val="00F44DEA"/>
    <w:rsid w:val="00F459FF"/>
    <w:rsid w:val="00F45EEF"/>
    <w:rsid w:val="00F4606E"/>
    <w:rsid w:val="00F4633D"/>
    <w:rsid w:val="00F4715C"/>
    <w:rsid w:val="00F47788"/>
    <w:rsid w:val="00F47B45"/>
    <w:rsid w:val="00F47B83"/>
    <w:rsid w:val="00F47C3D"/>
    <w:rsid w:val="00F50649"/>
    <w:rsid w:val="00F50C4C"/>
    <w:rsid w:val="00F50C8E"/>
    <w:rsid w:val="00F50ED0"/>
    <w:rsid w:val="00F51446"/>
    <w:rsid w:val="00F51582"/>
    <w:rsid w:val="00F521A1"/>
    <w:rsid w:val="00F52518"/>
    <w:rsid w:val="00F52617"/>
    <w:rsid w:val="00F52D05"/>
    <w:rsid w:val="00F5325F"/>
    <w:rsid w:val="00F535AF"/>
    <w:rsid w:val="00F53E54"/>
    <w:rsid w:val="00F54072"/>
    <w:rsid w:val="00F547A7"/>
    <w:rsid w:val="00F548E3"/>
    <w:rsid w:val="00F55880"/>
    <w:rsid w:val="00F55CBC"/>
    <w:rsid w:val="00F56309"/>
    <w:rsid w:val="00F56361"/>
    <w:rsid w:val="00F56779"/>
    <w:rsid w:val="00F570DA"/>
    <w:rsid w:val="00F57B5A"/>
    <w:rsid w:val="00F57D35"/>
    <w:rsid w:val="00F60286"/>
    <w:rsid w:val="00F60636"/>
    <w:rsid w:val="00F60ED9"/>
    <w:rsid w:val="00F610C8"/>
    <w:rsid w:val="00F61181"/>
    <w:rsid w:val="00F612B0"/>
    <w:rsid w:val="00F6131B"/>
    <w:rsid w:val="00F615F2"/>
    <w:rsid w:val="00F618C3"/>
    <w:rsid w:val="00F61B4C"/>
    <w:rsid w:val="00F61F55"/>
    <w:rsid w:val="00F62276"/>
    <w:rsid w:val="00F62B23"/>
    <w:rsid w:val="00F62CDC"/>
    <w:rsid w:val="00F62D9B"/>
    <w:rsid w:val="00F632CA"/>
    <w:rsid w:val="00F6362E"/>
    <w:rsid w:val="00F6393E"/>
    <w:rsid w:val="00F63BF9"/>
    <w:rsid w:val="00F63C17"/>
    <w:rsid w:val="00F642FE"/>
    <w:rsid w:val="00F644EE"/>
    <w:rsid w:val="00F64DF6"/>
    <w:rsid w:val="00F65237"/>
    <w:rsid w:val="00F65841"/>
    <w:rsid w:val="00F65952"/>
    <w:rsid w:val="00F6615B"/>
    <w:rsid w:val="00F66512"/>
    <w:rsid w:val="00F671B2"/>
    <w:rsid w:val="00F6743B"/>
    <w:rsid w:val="00F674C0"/>
    <w:rsid w:val="00F6774E"/>
    <w:rsid w:val="00F6784B"/>
    <w:rsid w:val="00F67857"/>
    <w:rsid w:val="00F67A87"/>
    <w:rsid w:val="00F67B2B"/>
    <w:rsid w:val="00F70024"/>
    <w:rsid w:val="00F70099"/>
    <w:rsid w:val="00F702E3"/>
    <w:rsid w:val="00F705A2"/>
    <w:rsid w:val="00F705F5"/>
    <w:rsid w:val="00F709A4"/>
    <w:rsid w:val="00F70AB5"/>
    <w:rsid w:val="00F71674"/>
    <w:rsid w:val="00F71831"/>
    <w:rsid w:val="00F71B1E"/>
    <w:rsid w:val="00F71C44"/>
    <w:rsid w:val="00F72EE0"/>
    <w:rsid w:val="00F73D03"/>
    <w:rsid w:val="00F74887"/>
    <w:rsid w:val="00F74968"/>
    <w:rsid w:val="00F749A2"/>
    <w:rsid w:val="00F75294"/>
    <w:rsid w:val="00F76348"/>
    <w:rsid w:val="00F763E7"/>
    <w:rsid w:val="00F77B5E"/>
    <w:rsid w:val="00F77C6E"/>
    <w:rsid w:val="00F80065"/>
    <w:rsid w:val="00F801D6"/>
    <w:rsid w:val="00F803ED"/>
    <w:rsid w:val="00F807D8"/>
    <w:rsid w:val="00F8114E"/>
    <w:rsid w:val="00F815CB"/>
    <w:rsid w:val="00F81660"/>
    <w:rsid w:val="00F816F9"/>
    <w:rsid w:val="00F817F2"/>
    <w:rsid w:val="00F81A77"/>
    <w:rsid w:val="00F81E1B"/>
    <w:rsid w:val="00F82090"/>
    <w:rsid w:val="00F824B1"/>
    <w:rsid w:val="00F832A4"/>
    <w:rsid w:val="00F833D4"/>
    <w:rsid w:val="00F83503"/>
    <w:rsid w:val="00F8357F"/>
    <w:rsid w:val="00F83B59"/>
    <w:rsid w:val="00F83F86"/>
    <w:rsid w:val="00F84168"/>
    <w:rsid w:val="00F84503"/>
    <w:rsid w:val="00F846E5"/>
    <w:rsid w:val="00F8491C"/>
    <w:rsid w:val="00F84ACB"/>
    <w:rsid w:val="00F84B43"/>
    <w:rsid w:val="00F851EE"/>
    <w:rsid w:val="00F856F2"/>
    <w:rsid w:val="00F8587C"/>
    <w:rsid w:val="00F85C0E"/>
    <w:rsid w:val="00F85ED5"/>
    <w:rsid w:val="00F86083"/>
    <w:rsid w:val="00F861B8"/>
    <w:rsid w:val="00F864E8"/>
    <w:rsid w:val="00F8667B"/>
    <w:rsid w:val="00F86B96"/>
    <w:rsid w:val="00F873BE"/>
    <w:rsid w:val="00F87476"/>
    <w:rsid w:val="00F87B1A"/>
    <w:rsid w:val="00F87C14"/>
    <w:rsid w:val="00F87E18"/>
    <w:rsid w:val="00F87FDA"/>
    <w:rsid w:val="00F902F4"/>
    <w:rsid w:val="00F90817"/>
    <w:rsid w:val="00F90F32"/>
    <w:rsid w:val="00F90FF5"/>
    <w:rsid w:val="00F910FB"/>
    <w:rsid w:val="00F912F2"/>
    <w:rsid w:val="00F91C3C"/>
    <w:rsid w:val="00F91DD1"/>
    <w:rsid w:val="00F91E7F"/>
    <w:rsid w:val="00F91F73"/>
    <w:rsid w:val="00F92065"/>
    <w:rsid w:val="00F9233C"/>
    <w:rsid w:val="00F92568"/>
    <w:rsid w:val="00F925A1"/>
    <w:rsid w:val="00F92C2A"/>
    <w:rsid w:val="00F92E90"/>
    <w:rsid w:val="00F93018"/>
    <w:rsid w:val="00F9323D"/>
    <w:rsid w:val="00F93CA1"/>
    <w:rsid w:val="00F93D6F"/>
    <w:rsid w:val="00F93EB2"/>
    <w:rsid w:val="00F941DE"/>
    <w:rsid w:val="00F942D2"/>
    <w:rsid w:val="00F94458"/>
    <w:rsid w:val="00F94A70"/>
    <w:rsid w:val="00F94DB3"/>
    <w:rsid w:val="00F95253"/>
    <w:rsid w:val="00F95360"/>
    <w:rsid w:val="00F95E38"/>
    <w:rsid w:val="00F96022"/>
    <w:rsid w:val="00F9614E"/>
    <w:rsid w:val="00F96386"/>
    <w:rsid w:val="00F96B68"/>
    <w:rsid w:val="00F9750D"/>
    <w:rsid w:val="00F97533"/>
    <w:rsid w:val="00F977AB"/>
    <w:rsid w:val="00F97824"/>
    <w:rsid w:val="00F97914"/>
    <w:rsid w:val="00F97E6C"/>
    <w:rsid w:val="00FA0044"/>
    <w:rsid w:val="00FA01EA"/>
    <w:rsid w:val="00FA08FE"/>
    <w:rsid w:val="00FA09AA"/>
    <w:rsid w:val="00FA0A01"/>
    <w:rsid w:val="00FA0B99"/>
    <w:rsid w:val="00FA0BE9"/>
    <w:rsid w:val="00FA0E83"/>
    <w:rsid w:val="00FA0F34"/>
    <w:rsid w:val="00FA1011"/>
    <w:rsid w:val="00FA1347"/>
    <w:rsid w:val="00FA19C3"/>
    <w:rsid w:val="00FA237A"/>
    <w:rsid w:val="00FA23C9"/>
    <w:rsid w:val="00FA24EA"/>
    <w:rsid w:val="00FA3194"/>
    <w:rsid w:val="00FA3340"/>
    <w:rsid w:val="00FA3524"/>
    <w:rsid w:val="00FA36A9"/>
    <w:rsid w:val="00FA3D52"/>
    <w:rsid w:val="00FA3E39"/>
    <w:rsid w:val="00FA3F02"/>
    <w:rsid w:val="00FA4135"/>
    <w:rsid w:val="00FA4286"/>
    <w:rsid w:val="00FA42F6"/>
    <w:rsid w:val="00FA4467"/>
    <w:rsid w:val="00FA47D2"/>
    <w:rsid w:val="00FA4D37"/>
    <w:rsid w:val="00FA4F2B"/>
    <w:rsid w:val="00FA5052"/>
    <w:rsid w:val="00FA52C3"/>
    <w:rsid w:val="00FA6368"/>
    <w:rsid w:val="00FA64BA"/>
    <w:rsid w:val="00FA6666"/>
    <w:rsid w:val="00FA6943"/>
    <w:rsid w:val="00FA6A56"/>
    <w:rsid w:val="00FA6DCC"/>
    <w:rsid w:val="00FA6F7F"/>
    <w:rsid w:val="00FA7B68"/>
    <w:rsid w:val="00FB00E4"/>
    <w:rsid w:val="00FB0364"/>
    <w:rsid w:val="00FB0849"/>
    <w:rsid w:val="00FB13BB"/>
    <w:rsid w:val="00FB16A7"/>
    <w:rsid w:val="00FB21BB"/>
    <w:rsid w:val="00FB2517"/>
    <w:rsid w:val="00FB2B59"/>
    <w:rsid w:val="00FB2B67"/>
    <w:rsid w:val="00FB3337"/>
    <w:rsid w:val="00FB3B01"/>
    <w:rsid w:val="00FB404A"/>
    <w:rsid w:val="00FB4113"/>
    <w:rsid w:val="00FB4353"/>
    <w:rsid w:val="00FB43BF"/>
    <w:rsid w:val="00FB465B"/>
    <w:rsid w:val="00FB4B0D"/>
    <w:rsid w:val="00FB4C14"/>
    <w:rsid w:val="00FB4D9D"/>
    <w:rsid w:val="00FB508F"/>
    <w:rsid w:val="00FB5818"/>
    <w:rsid w:val="00FB594D"/>
    <w:rsid w:val="00FB5B8F"/>
    <w:rsid w:val="00FB657B"/>
    <w:rsid w:val="00FB69B5"/>
    <w:rsid w:val="00FB6D96"/>
    <w:rsid w:val="00FB7F63"/>
    <w:rsid w:val="00FC04DA"/>
    <w:rsid w:val="00FC0E0F"/>
    <w:rsid w:val="00FC2A2F"/>
    <w:rsid w:val="00FC2D10"/>
    <w:rsid w:val="00FC3008"/>
    <w:rsid w:val="00FC3731"/>
    <w:rsid w:val="00FC378C"/>
    <w:rsid w:val="00FC3A19"/>
    <w:rsid w:val="00FC411B"/>
    <w:rsid w:val="00FC421D"/>
    <w:rsid w:val="00FC46F6"/>
    <w:rsid w:val="00FC49F8"/>
    <w:rsid w:val="00FC4FD7"/>
    <w:rsid w:val="00FC5E47"/>
    <w:rsid w:val="00FC5E69"/>
    <w:rsid w:val="00FC5FD5"/>
    <w:rsid w:val="00FC60B7"/>
    <w:rsid w:val="00FC62DB"/>
    <w:rsid w:val="00FC6562"/>
    <w:rsid w:val="00FC65AC"/>
    <w:rsid w:val="00FC6851"/>
    <w:rsid w:val="00FC6E67"/>
    <w:rsid w:val="00FC6FA6"/>
    <w:rsid w:val="00FC74BC"/>
    <w:rsid w:val="00FC7B51"/>
    <w:rsid w:val="00FC7FFD"/>
    <w:rsid w:val="00FD03F0"/>
    <w:rsid w:val="00FD0774"/>
    <w:rsid w:val="00FD097D"/>
    <w:rsid w:val="00FD09E1"/>
    <w:rsid w:val="00FD2159"/>
    <w:rsid w:val="00FD23A5"/>
    <w:rsid w:val="00FD2AF9"/>
    <w:rsid w:val="00FD2DB5"/>
    <w:rsid w:val="00FD43E1"/>
    <w:rsid w:val="00FD47B7"/>
    <w:rsid w:val="00FD4D17"/>
    <w:rsid w:val="00FD4E7C"/>
    <w:rsid w:val="00FD5315"/>
    <w:rsid w:val="00FD5827"/>
    <w:rsid w:val="00FD59C7"/>
    <w:rsid w:val="00FD5A77"/>
    <w:rsid w:val="00FD5C73"/>
    <w:rsid w:val="00FD6170"/>
    <w:rsid w:val="00FD6379"/>
    <w:rsid w:val="00FD64CB"/>
    <w:rsid w:val="00FD6540"/>
    <w:rsid w:val="00FD658F"/>
    <w:rsid w:val="00FD67A7"/>
    <w:rsid w:val="00FD682C"/>
    <w:rsid w:val="00FD6E46"/>
    <w:rsid w:val="00FD7200"/>
    <w:rsid w:val="00FD7249"/>
    <w:rsid w:val="00FD7340"/>
    <w:rsid w:val="00FD7959"/>
    <w:rsid w:val="00FD7A22"/>
    <w:rsid w:val="00FD7BFE"/>
    <w:rsid w:val="00FE089B"/>
    <w:rsid w:val="00FE0924"/>
    <w:rsid w:val="00FE097E"/>
    <w:rsid w:val="00FE0F57"/>
    <w:rsid w:val="00FE17B1"/>
    <w:rsid w:val="00FE1B64"/>
    <w:rsid w:val="00FE1B73"/>
    <w:rsid w:val="00FE203D"/>
    <w:rsid w:val="00FE21B9"/>
    <w:rsid w:val="00FE21C3"/>
    <w:rsid w:val="00FE21F9"/>
    <w:rsid w:val="00FE4256"/>
    <w:rsid w:val="00FE4438"/>
    <w:rsid w:val="00FE485E"/>
    <w:rsid w:val="00FE4C25"/>
    <w:rsid w:val="00FE4F87"/>
    <w:rsid w:val="00FE5258"/>
    <w:rsid w:val="00FE52E6"/>
    <w:rsid w:val="00FE536E"/>
    <w:rsid w:val="00FE5989"/>
    <w:rsid w:val="00FE5F98"/>
    <w:rsid w:val="00FE6056"/>
    <w:rsid w:val="00FE60F0"/>
    <w:rsid w:val="00FE61EE"/>
    <w:rsid w:val="00FE6583"/>
    <w:rsid w:val="00FE67FB"/>
    <w:rsid w:val="00FE69CB"/>
    <w:rsid w:val="00FE6E53"/>
    <w:rsid w:val="00FF026A"/>
    <w:rsid w:val="00FF04B6"/>
    <w:rsid w:val="00FF08B2"/>
    <w:rsid w:val="00FF0D3E"/>
    <w:rsid w:val="00FF1FBA"/>
    <w:rsid w:val="00FF270B"/>
    <w:rsid w:val="00FF3005"/>
    <w:rsid w:val="00FF3165"/>
    <w:rsid w:val="00FF3489"/>
    <w:rsid w:val="00FF34A7"/>
    <w:rsid w:val="00FF3528"/>
    <w:rsid w:val="00FF371D"/>
    <w:rsid w:val="00FF3CF9"/>
    <w:rsid w:val="00FF3CFD"/>
    <w:rsid w:val="00FF4A81"/>
    <w:rsid w:val="00FF4CCA"/>
    <w:rsid w:val="00FF5118"/>
    <w:rsid w:val="00FF517F"/>
    <w:rsid w:val="00FF65D3"/>
    <w:rsid w:val="00FF65FD"/>
    <w:rsid w:val="00FF6909"/>
    <w:rsid w:val="00FF6FC2"/>
    <w:rsid w:val="00FF73B1"/>
    <w:rsid w:val="00FF780D"/>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FE5AD4"/>
  <w15:chartTrackingRefBased/>
  <w15:docId w15:val="{B35A3E4F-03A0-43F3-8868-CB21B5E75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A48"/>
    <w:pPr>
      <w:spacing w:after="180"/>
    </w:pPr>
    <w:rPr>
      <w:rFonts w:eastAsia="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35"/>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eastAsia="Times New Roman"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rFonts w:eastAsia="Times New Roman"/>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rFonts w:eastAsia="Times New Roman"/>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eastAsia="Times New Roman" w:hAnsi="Arial"/>
      <w:b/>
      <w:sz w:val="24"/>
      <w:lang w:val="en-GB" w:eastAsia="en-US"/>
    </w:rPr>
  </w:style>
  <w:style w:type="character" w:customStyle="1" w:styleId="Heading6Char">
    <w:name w:val="Heading 6 Char"/>
    <w:aliases w:val="T1 Char4,Header 6 Char"/>
    <w:link w:val="Heading6"/>
    <w:rsid w:val="00BD1A2C"/>
    <w:rPr>
      <w:rFonts w:ascii="Arial" w:eastAsia="Times New Roman" w:hAnsi="Arial"/>
      <w:b/>
      <w:color w:val="C0C0C0"/>
      <w:sz w:val="24"/>
      <w:lang w:val="en-GB" w:eastAsia="en-US"/>
    </w:rPr>
  </w:style>
  <w:style w:type="character" w:customStyle="1" w:styleId="Heading7Char">
    <w:name w:val="Heading 7 Char"/>
    <w:link w:val="Heading7"/>
    <w:rsid w:val="00BD1A2C"/>
    <w:rPr>
      <w:rFonts w:eastAsia="Times New Roman"/>
      <w:sz w:val="24"/>
      <w:szCs w:val="24"/>
      <w:lang w:val="en-GB" w:eastAsia="en-US"/>
    </w:rPr>
  </w:style>
  <w:style w:type="character" w:customStyle="1" w:styleId="Heading8Char">
    <w:name w:val="Heading 8 Char"/>
    <w:link w:val="Heading8"/>
    <w:rsid w:val="00BD1A2C"/>
    <w:rPr>
      <w:rFonts w:eastAsia="Times New Roman"/>
      <w:i/>
      <w:iCs/>
      <w:sz w:val="24"/>
      <w:szCs w:val="24"/>
      <w:lang w:val="en-GB" w:eastAsia="en-US"/>
    </w:rPr>
  </w:style>
  <w:style w:type="character" w:customStyle="1" w:styleId="Heading9Char">
    <w:name w:val="Heading 9 Char"/>
    <w:link w:val="Heading9"/>
    <w:rsid w:val="00BD1A2C"/>
    <w:rPr>
      <w:rFonts w:ascii="Arial" w:eastAsia="Times New Roman" w:hAnsi="Arial" w:cs="Arial"/>
      <w:sz w:val="22"/>
      <w:szCs w:val="22"/>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eastAsia="Times New Roman"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ind w:left="568" w:hanging="284"/>
      <w:textAlignment w:val="baseline"/>
    </w:p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style>
  <w:style w:type="paragraph" w:customStyle="1" w:styleId="NW">
    <w:name w:val="NW"/>
    <w:basedOn w:val="NO"/>
    <w:rsid w:val="00BD1A2C"/>
    <w:pPr>
      <w:spacing w:after="0"/>
    </w:pPr>
    <w:rPr>
      <w:lang w:eastAsia="x-none"/>
    </w:rPr>
  </w:style>
  <w:style w:type="paragraph" w:customStyle="1" w:styleId="EW">
    <w:name w:val="EW"/>
    <w:basedOn w:val="EX"/>
    <w:rsid w:val="00BD1A2C"/>
    <w:pPr>
      <w:overflowPunct w:val="0"/>
      <w:autoSpaceDE w:val="0"/>
      <w:autoSpaceDN w:val="0"/>
      <w:adjustRightInd w:val="0"/>
      <w:spacing w:after="0"/>
      <w:textAlignment w:val="baseline"/>
    </w:pPr>
    <w:rPr>
      <w:lang w:eastAsia="x-none"/>
    </w:rPr>
  </w:style>
  <w:style w:type="paragraph" w:styleId="TOC6">
    <w:name w:val="toc 6"/>
    <w:basedOn w:val="TOC5"/>
    <w:next w:val="Normal"/>
    <w:rsid w:val="00BD1A2C"/>
    <w:pPr>
      <w:ind w:left="1985" w:hanging="1985"/>
    </w:pPr>
    <w:rPr>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textAlignment w:val="baseline"/>
    </w:pPr>
    <w:rPr>
      <w:rFonts w:ascii="Tahoma"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textAlignment w:val="baseline"/>
    </w:pPr>
    <w:rPr>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リスト段落,?? ??,?????,????,Lista1,列出段落1,中等深浅网格 1 - 着色 21,¥¡¡¡¡ì¬º¥¹¥È¶ÎÂä,ÁÐ³ö¶ÎÂä,列表段落1,—ño’i—Ž,¥ê¥¹¥È¶ÎÂä,列表段落,1st level - Bullet List Paragraph,Lettre d'introduction,Paragrafo elenco,Normal bullet 2,Bullet list,목록단락,R4_bullets,列"/>
    <w:basedOn w:val="Normal"/>
    <w:link w:val="ListParagraphChar"/>
    <w:uiPriority w:val="99"/>
    <w:qFormat/>
    <w:rsid w:val="00BD1A2C"/>
    <w:pPr>
      <w:overflowPunct w:val="0"/>
      <w:autoSpaceDE w:val="0"/>
      <w:autoSpaceDN w:val="0"/>
      <w:adjustRightInd w:val="0"/>
      <w:ind w:left="720"/>
      <w:contextualSpacing/>
      <w:textAlignment w:val="baseline"/>
    </w:p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ind w:left="851"/>
      <w:textAlignment w:val="baseline"/>
    </w:pPr>
    <w:rPr>
      <w:lang w:eastAsia="ja-JP"/>
    </w:rPr>
  </w:style>
  <w:style w:type="paragraph" w:customStyle="1" w:styleId="INDENT2">
    <w:name w:val="INDENT2"/>
    <w:basedOn w:val="Normal"/>
    <w:rsid w:val="00BD1A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D1A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BD1A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D1A2C"/>
    <w:rPr>
      <w:bCs/>
    </w:rPr>
  </w:style>
  <w:style w:type="paragraph" w:customStyle="1" w:styleId="Guidance">
    <w:name w:val="Guidance"/>
    <w:basedOn w:val="Normal"/>
    <w:link w:val="GuidanceChar"/>
    <w:rsid w:val="00BD1A2C"/>
    <w:pPr>
      <w:overflowPunct w:val="0"/>
      <w:autoSpaceDE w:val="0"/>
      <w:autoSpaceDN w:val="0"/>
      <w:adjustRightInd w:val="0"/>
      <w:textAlignment w:val="baseline"/>
    </w:pPr>
    <w:rPr>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D1A2C"/>
    <w:pPr>
      <w:tabs>
        <w:tab w:val="center" w:pos="4820"/>
        <w:tab w:val="right" w:pos="9640"/>
      </w:tabs>
    </w:pPr>
    <w:rPr>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textAlignment w:val="baseline"/>
    </w:pPr>
    <w:rPr>
      <w:lang w:eastAsia="ja-JP"/>
    </w:rPr>
  </w:style>
  <w:style w:type="paragraph" w:customStyle="1" w:styleId="TaOC">
    <w:name w:val="TaOC"/>
    <w:basedOn w:val="TAC"/>
    <w:rsid w:val="00BD1A2C"/>
    <w:rPr>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sz w:val="24"/>
      <w:szCs w:val="24"/>
      <w:lang w:val="en-US"/>
    </w:rPr>
  </w:style>
  <w:style w:type="paragraph" w:customStyle="1" w:styleId="10">
    <w:name w:val="吹き出し1"/>
    <w:basedOn w:val="Normal"/>
    <w:semiHidden/>
    <w:rsid w:val="00BD1A2C"/>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CaptionTableWide">
    <w:name w:val="CaptionTableWide"/>
    <w:next w:val="BodyText"/>
    <w:rsid w:val="00A43794"/>
    <w:pPr>
      <w:tabs>
        <w:tab w:val="left" w:pos="2268"/>
      </w:tabs>
      <w:spacing w:before="120" w:after="60"/>
      <w:ind w:left="2268" w:hanging="964"/>
    </w:pPr>
    <w:rPr>
      <w:rFonts w:ascii="Arial" w:eastAsia="Times New Roman" w:hAnsi="Arial"/>
      <w:lang w:val="en-US" w:eastAsia="en-US"/>
    </w:rPr>
  </w:style>
  <w:style w:type="paragraph" w:customStyle="1" w:styleId="LGTdoc">
    <w:name w:val="LGTdoc_본문"/>
    <w:basedOn w:val="Normal"/>
    <w:link w:val="LGTdocChar"/>
    <w:qFormat/>
    <w:rsid w:val="00A40968"/>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LGTdocChar">
    <w:name w:val="LGTdoc_본문 Char"/>
    <w:link w:val="LGTdoc"/>
    <w:qFormat/>
    <w:rsid w:val="00A40968"/>
    <w:rPr>
      <w:rFonts w:eastAsia="Batang"/>
      <w:kern w:val="2"/>
      <w:sz w:val="22"/>
      <w:szCs w:val="24"/>
      <w:lang w:val="en-GB" w:eastAsia="ko-KR"/>
    </w:rPr>
  </w:style>
  <w:style w:type="character" w:styleId="Emphasis">
    <w:name w:val="Emphasis"/>
    <w:uiPriority w:val="20"/>
    <w:qFormat/>
    <w:rsid w:val="00362BE0"/>
    <w:rPr>
      <w:i/>
      <w:iCs/>
    </w:rPr>
  </w:style>
  <w:style w:type="paragraph" w:customStyle="1" w:styleId="CH">
    <w:name w:val="CH"/>
    <w:basedOn w:val="Normal"/>
    <w:rsid w:val="0050007F"/>
    <w:pPr>
      <w:tabs>
        <w:tab w:val="left" w:pos="2268"/>
        <w:tab w:val="right" w:pos="7920"/>
        <w:tab w:val="right" w:pos="9639"/>
      </w:tabs>
    </w:pPr>
    <w:rPr>
      <w:rFonts w:ascii="Arial" w:eastAsia="PMingLiU" w:hAnsi="Arial" w:cs="Arial"/>
      <w:b/>
      <w:sz w:val="24"/>
    </w:rPr>
  </w:style>
  <w:style w:type="paragraph" w:customStyle="1" w:styleId="tah0">
    <w:name w:val="tah"/>
    <w:basedOn w:val="Normal"/>
    <w:rsid w:val="00CD45B6"/>
    <w:pPr>
      <w:spacing w:before="100" w:beforeAutospacing="1" w:after="100" w:afterAutospacing="1" w:line="259" w:lineRule="auto"/>
    </w:pPr>
    <w:rPr>
      <w:rFonts w:ascii="Calibri" w:eastAsia="Calibri" w:hAnsi="Calibri"/>
      <w:sz w:val="24"/>
      <w:szCs w:val="24"/>
      <w:lang w:val="en-US" w:eastAsia="zh-CN"/>
    </w:rPr>
  </w:style>
  <w:style w:type="paragraph" w:customStyle="1" w:styleId="paragraph">
    <w:name w:val="paragraph"/>
    <w:basedOn w:val="Normal"/>
    <w:rsid w:val="001F3A42"/>
    <w:rPr>
      <w:sz w:val="24"/>
      <w:szCs w:val="24"/>
      <w:lang w:val="sv-SE" w:eastAsia="sv-SE"/>
    </w:rPr>
  </w:style>
  <w:style w:type="character" w:customStyle="1" w:styleId="spellingerror">
    <w:name w:val="spellingerror"/>
    <w:rsid w:val="001F3A42"/>
  </w:style>
  <w:style w:type="character" w:customStyle="1" w:styleId="contextualspellingandgrammarerror">
    <w:name w:val="contextualspellingandgrammarerror"/>
    <w:rsid w:val="001F3A42"/>
  </w:style>
  <w:style w:type="character" w:customStyle="1" w:styleId="advancedproofingissue">
    <w:name w:val="advancedproofingissue"/>
    <w:rsid w:val="001F3A42"/>
  </w:style>
  <w:style w:type="character" w:customStyle="1" w:styleId="normaltextrun1">
    <w:name w:val="normaltextrun1"/>
    <w:rsid w:val="001F3A42"/>
  </w:style>
  <w:style w:type="character" w:customStyle="1" w:styleId="tabchar">
    <w:name w:val="tabchar"/>
    <w:rsid w:val="001F3A42"/>
  </w:style>
  <w:style w:type="character" w:customStyle="1" w:styleId="eop">
    <w:name w:val="eop"/>
    <w:rsid w:val="001F3A42"/>
  </w:style>
  <w:style w:type="character" w:customStyle="1" w:styleId="scxw129672056">
    <w:name w:val="scxw129672056"/>
    <w:rsid w:val="001F3A42"/>
  </w:style>
  <w:style w:type="paragraph" w:customStyle="1" w:styleId="RAN4H2">
    <w:name w:val="RAN4 H2"/>
    <w:basedOn w:val="Normal"/>
    <w:next w:val="Normal"/>
    <w:qFormat/>
    <w:rsid w:val="003619C7"/>
    <w:pPr>
      <w:keepNext/>
      <w:keepLines/>
      <w:numPr>
        <w:ilvl w:val="1"/>
        <w:numId w:val="9"/>
      </w:numPr>
      <w:spacing w:before="180"/>
      <w:ind w:left="432"/>
      <w:outlineLvl w:val="1"/>
    </w:pPr>
    <w:rPr>
      <w:rFonts w:ascii="Arial" w:hAnsi="Arial"/>
      <w:sz w:val="32"/>
    </w:rPr>
  </w:style>
  <w:style w:type="paragraph" w:customStyle="1" w:styleId="RAN4H1">
    <w:name w:val="RAN4 H1"/>
    <w:basedOn w:val="Normal"/>
    <w:next w:val="Normal"/>
    <w:qFormat/>
    <w:rsid w:val="003619C7"/>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SimSun" w:hAnsi="Arial"/>
      <w:sz w:val="32"/>
    </w:rPr>
  </w:style>
  <w:style w:type="paragraph" w:customStyle="1" w:styleId="RAN4H3">
    <w:name w:val="RAN4 H3"/>
    <w:basedOn w:val="Normal"/>
    <w:qFormat/>
    <w:rsid w:val="003619C7"/>
    <w:pPr>
      <w:numPr>
        <w:ilvl w:val="2"/>
        <w:numId w:val="9"/>
      </w:numPr>
      <w:spacing w:after="160" w:line="259" w:lineRule="auto"/>
      <w:ind w:left="504" w:hanging="283"/>
    </w:pPr>
    <w:rPr>
      <w:rFonts w:ascii="Arial" w:eastAsia="Calibri" w:hAnsi="Arial" w:cs="Arial"/>
      <w:sz w:val="24"/>
      <w:szCs w:val="22"/>
      <w:lang w:val="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列表段落 Char,1st level - Bullet List Paragraph Char"/>
    <w:link w:val="ListParagraph"/>
    <w:uiPriority w:val="99"/>
    <w:qFormat/>
    <w:locked/>
    <w:rsid w:val="00F2090A"/>
    <w:rPr>
      <w:rFonts w:eastAsia="Times New Roman"/>
      <w:lang w:val="en-GB" w:eastAsia="en-US"/>
    </w:rPr>
  </w:style>
  <w:style w:type="paragraph" w:customStyle="1" w:styleId="References">
    <w:name w:val="References"/>
    <w:basedOn w:val="Normal"/>
    <w:qFormat/>
    <w:rsid w:val="000B0F1D"/>
    <w:pPr>
      <w:numPr>
        <w:numId w:val="10"/>
      </w:numPr>
      <w:spacing w:after="80" w:line="259" w:lineRule="auto"/>
    </w:pPr>
    <w:rPr>
      <w:rFonts w:eastAsia="SimSun" w:cs="Arial"/>
      <w:sz w:val="18"/>
      <w:lang w:val="en-US"/>
    </w:rPr>
  </w:style>
  <w:style w:type="table" w:styleId="GridTable1Light">
    <w:name w:val="Grid Table 1 Light"/>
    <w:basedOn w:val="TableNormal"/>
    <w:uiPriority w:val="46"/>
    <w:rsid w:val="00021D4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3">
    <w:name w:val="List Table 3"/>
    <w:basedOn w:val="TableNormal"/>
    <w:uiPriority w:val="48"/>
    <w:rsid w:val="00021D4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D4000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40521691">
      <w:bodyDiv w:val="1"/>
      <w:marLeft w:val="0"/>
      <w:marRight w:val="0"/>
      <w:marTop w:val="0"/>
      <w:marBottom w:val="0"/>
      <w:divBdr>
        <w:top w:val="none" w:sz="0" w:space="0" w:color="auto"/>
        <w:left w:val="none" w:sz="0" w:space="0" w:color="auto"/>
        <w:bottom w:val="none" w:sz="0" w:space="0" w:color="auto"/>
        <w:right w:val="none" w:sz="0" w:space="0" w:color="auto"/>
      </w:divBdr>
      <w:divsChild>
        <w:div w:id="381103597">
          <w:marLeft w:val="0"/>
          <w:marRight w:val="0"/>
          <w:marTop w:val="0"/>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378560">
      <w:bodyDiv w:val="1"/>
      <w:marLeft w:val="0"/>
      <w:marRight w:val="0"/>
      <w:marTop w:val="0"/>
      <w:marBottom w:val="0"/>
      <w:divBdr>
        <w:top w:val="none" w:sz="0" w:space="0" w:color="auto"/>
        <w:left w:val="none" w:sz="0" w:space="0" w:color="auto"/>
        <w:bottom w:val="none" w:sz="0" w:space="0" w:color="auto"/>
        <w:right w:val="none" w:sz="0" w:space="0" w:color="auto"/>
      </w:divBdr>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2652727">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75715318">
      <w:bodyDiv w:val="1"/>
      <w:marLeft w:val="0"/>
      <w:marRight w:val="0"/>
      <w:marTop w:val="0"/>
      <w:marBottom w:val="0"/>
      <w:divBdr>
        <w:top w:val="none" w:sz="0" w:space="0" w:color="auto"/>
        <w:left w:val="none" w:sz="0" w:space="0" w:color="auto"/>
        <w:bottom w:val="none" w:sz="0" w:space="0" w:color="auto"/>
        <w:right w:val="none" w:sz="0" w:space="0" w:color="auto"/>
      </w:divBdr>
      <w:divsChild>
        <w:div w:id="32119224">
          <w:marLeft w:val="1080"/>
          <w:marRight w:val="0"/>
          <w:marTop w:val="100"/>
          <w:marBottom w:val="0"/>
          <w:divBdr>
            <w:top w:val="none" w:sz="0" w:space="0" w:color="auto"/>
            <w:left w:val="none" w:sz="0" w:space="0" w:color="auto"/>
            <w:bottom w:val="none" w:sz="0" w:space="0" w:color="auto"/>
            <w:right w:val="none" w:sz="0" w:space="0" w:color="auto"/>
          </w:divBdr>
        </w:div>
        <w:div w:id="461465107">
          <w:marLeft w:val="1080"/>
          <w:marRight w:val="0"/>
          <w:marTop w:val="100"/>
          <w:marBottom w:val="0"/>
          <w:divBdr>
            <w:top w:val="none" w:sz="0" w:space="0" w:color="auto"/>
            <w:left w:val="none" w:sz="0" w:space="0" w:color="auto"/>
            <w:bottom w:val="none" w:sz="0" w:space="0" w:color="auto"/>
            <w:right w:val="none" w:sz="0" w:space="0" w:color="auto"/>
          </w:divBdr>
        </w:div>
        <w:div w:id="1009987184">
          <w:marLeft w:val="360"/>
          <w:marRight w:val="0"/>
          <w:marTop w:val="200"/>
          <w:marBottom w:val="0"/>
          <w:divBdr>
            <w:top w:val="none" w:sz="0" w:space="0" w:color="auto"/>
            <w:left w:val="none" w:sz="0" w:space="0" w:color="auto"/>
            <w:bottom w:val="none" w:sz="0" w:space="0" w:color="auto"/>
            <w:right w:val="none" w:sz="0" w:space="0" w:color="auto"/>
          </w:divBdr>
        </w:div>
        <w:div w:id="1031761601">
          <w:marLeft w:val="360"/>
          <w:marRight w:val="0"/>
          <w:marTop w:val="200"/>
          <w:marBottom w:val="0"/>
          <w:divBdr>
            <w:top w:val="none" w:sz="0" w:space="0" w:color="auto"/>
            <w:left w:val="none" w:sz="0" w:space="0" w:color="auto"/>
            <w:bottom w:val="none" w:sz="0" w:space="0" w:color="auto"/>
            <w:right w:val="none" w:sz="0" w:space="0" w:color="auto"/>
          </w:divBdr>
        </w:div>
        <w:div w:id="1033771955">
          <w:marLeft w:val="1080"/>
          <w:marRight w:val="0"/>
          <w:marTop w:val="100"/>
          <w:marBottom w:val="0"/>
          <w:divBdr>
            <w:top w:val="none" w:sz="0" w:space="0" w:color="auto"/>
            <w:left w:val="none" w:sz="0" w:space="0" w:color="auto"/>
            <w:bottom w:val="none" w:sz="0" w:space="0" w:color="auto"/>
            <w:right w:val="none" w:sz="0" w:space="0" w:color="auto"/>
          </w:divBdr>
        </w:div>
        <w:div w:id="205927605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3956165">
      <w:bodyDiv w:val="1"/>
      <w:marLeft w:val="0"/>
      <w:marRight w:val="0"/>
      <w:marTop w:val="0"/>
      <w:marBottom w:val="0"/>
      <w:divBdr>
        <w:top w:val="none" w:sz="0" w:space="0" w:color="auto"/>
        <w:left w:val="none" w:sz="0" w:space="0" w:color="auto"/>
        <w:bottom w:val="none" w:sz="0" w:space="0" w:color="auto"/>
        <w:right w:val="none" w:sz="0" w:space="0" w:color="auto"/>
      </w:divBdr>
    </w:div>
    <w:div w:id="156768784">
      <w:bodyDiv w:val="1"/>
      <w:marLeft w:val="0"/>
      <w:marRight w:val="0"/>
      <w:marTop w:val="0"/>
      <w:marBottom w:val="0"/>
      <w:divBdr>
        <w:top w:val="none" w:sz="0" w:space="0" w:color="auto"/>
        <w:left w:val="none" w:sz="0" w:space="0" w:color="auto"/>
        <w:bottom w:val="none" w:sz="0" w:space="0" w:color="auto"/>
        <w:right w:val="none" w:sz="0" w:space="0" w:color="auto"/>
      </w:divBdr>
      <w:divsChild>
        <w:div w:id="434639782">
          <w:marLeft w:val="1080"/>
          <w:marRight w:val="0"/>
          <w:marTop w:val="100"/>
          <w:marBottom w:val="0"/>
          <w:divBdr>
            <w:top w:val="none" w:sz="0" w:space="0" w:color="auto"/>
            <w:left w:val="none" w:sz="0" w:space="0" w:color="auto"/>
            <w:bottom w:val="none" w:sz="0" w:space="0" w:color="auto"/>
            <w:right w:val="none" w:sz="0" w:space="0" w:color="auto"/>
          </w:divBdr>
        </w:div>
        <w:div w:id="471220145">
          <w:marLeft w:val="1080"/>
          <w:marRight w:val="0"/>
          <w:marTop w:val="100"/>
          <w:marBottom w:val="0"/>
          <w:divBdr>
            <w:top w:val="none" w:sz="0" w:space="0" w:color="auto"/>
            <w:left w:val="none" w:sz="0" w:space="0" w:color="auto"/>
            <w:bottom w:val="none" w:sz="0" w:space="0" w:color="auto"/>
            <w:right w:val="none" w:sz="0" w:space="0" w:color="auto"/>
          </w:divBdr>
        </w:div>
        <w:div w:id="517499575">
          <w:marLeft w:val="360"/>
          <w:marRight w:val="0"/>
          <w:marTop w:val="200"/>
          <w:marBottom w:val="0"/>
          <w:divBdr>
            <w:top w:val="none" w:sz="0" w:space="0" w:color="auto"/>
            <w:left w:val="none" w:sz="0" w:space="0" w:color="auto"/>
            <w:bottom w:val="none" w:sz="0" w:space="0" w:color="auto"/>
            <w:right w:val="none" w:sz="0" w:space="0" w:color="auto"/>
          </w:divBdr>
        </w:div>
        <w:div w:id="625695076">
          <w:marLeft w:val="1800"/>
          <w:marRight w:val="0"/>
          <w:marTop w:val="100"/>
          <w:marBottom w:val="0"/>
          <w:divBdr>
            <w:top w:val="none" w:sz="0" w:space="0" w:color="auto"/>
            <w:left w:val="none" w:sz="0" w:space="0" w:color="auto"/>
            <w:bottom w:val="none" w:sz="0" w:space="0" w:color="auto"/>
            <w:right w:val="none" w:sz="0" w:space="0" w:color="auto"/>
          </w:divBdr>
        </w:div>
        <w:div w:id="1049378597">
          <w:marLeft w:val="1800"/>
          <w:marRight w:val="0"/>
          <w:marTop w:val="100"/>
          <w:marBottom w:val="0"/>
          <w:divBdr>
            <w:top w:val="none" w:sz="0" w:space="0" w:color="auto"/>
            <w:left w:val="none" w:sz="0" w:space="0" w:color="auto"/>
            <w:bottom w:val="none" w:sz="0" w:space="0" w:color="auto"/>
            <w:right w:val="none" w:sz="0" w:space="0" w:color="auto"/>
          </w:divBdr>
        </w:div>
        <w:div w:id="1457795723">
          <w:marLeft w:val="1800"/>
          <w:marRight w:val="0"/>
          <w:marTop w:val="100"/>
          <w:marBottom w:val="0"/>
          <w:divBdr>
            <w:top w:val="none" w:sz="0" w:space="0" w:color="auto"/>
            <w:left w:val="none" w:sz="0" w:space="0" w:color="auto"/>
            <w:bottom w:val="none" w:sz="0" w:space="0" w:color="auto"/>
            <w:right w:val="none" w:sz="0" w:space="0" w:color="auto"/>
          </w:divBdr>
        </w:div>
        <w:div w:id="2024866785">
          <w:marLeft w:val="1080"/>
          <w:marRight w:val="0"/>
          <w:marTop w:val="100"/>
          <w:marBottom w:val="0"/>
          <w:divBdr>
            <w:top w:val="none" w:sz="0" w:space="0" w:color="auto"/>
            <w:left w:val="none" w:sz="0" w:space="0" w:color="auto"/>
            <w:bottom w:val="none" w:sz="0" w:space="0" w:color="auto"/>
            <w:right w:val="none" w:sz="0" w:space="0" w:color="auto"/>
          </w:divBdr>
        </w:div>
      </w:divsChild>
    </w:div>
    <w:div w:id="165243540">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1768526">
      <w:bodyDiv w:val="1"/>
      <w:marLeft w:val="0"/>
      <w:marRight w:val="0"/>
      <w:marTop w:val="0"/>
      <w:marBottom w:val="0"/>
      <w:divBdr>
        <w:top w:val="none" w:sz="0" w:space="0" w:color="auto"/>
        <w:left w:val="none" w:sz="0" w:space="0" w:color="auto"/>
        <w:bottom w:val="none" w:sz="0" w:space="0" w:color="auto"/>
        <w:right w:val="none" w:sz="0" w:space="0" w:color="auto"/>
      </w:divBdr>
    </w:div>
    <w:div w:id="213466795">
      <w:bodyDiv w:val="1"/>
      <w:marLeft w:val="0"/>
      <w:marRight w:val="0"/>
      <w:marTop w:val="0"/>
      <w:marBottom w:val="0"/>
      <w:divBdr>
        <w:top w:val="none" w:sz="0" w:space="0" w:color="auto"/>
        <w:left w:val="none" w:sz="0" w:space="0" w:color="auto"/>
        <w:bottom w:val="none" w:sz="0" w:space="0" w:color="auto"/>
        <w:right w:val="none" w:sz="0" w:space="0" w:color="auto"/>
      </w:divBdr>
    </w:div>
    <w:div w:id="214315285">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65159351">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26059404">
      <w:bodyDiv w:val="1"/>
      <w:marLeft w:val="0"/>
      <w:marRight w:val="0"/>
      <w:marTop w:val="0"/>
      <w:marBottom w:val="0"/>
      <w:divBdr>
        <w:top w:val="none" w:sz="0" w:space="0" w:color="auto"/>
        <w:left w:val="none" w:sz="0" w:space="0" w:color="auto"/>
        <w:bottom w:val="none" w:sz="0" w:space="0" w:color="auto"/>
        <w:right w:val="none" w:sz="0" w:space="0" w:color="auto"/>
      </w:divBdr>
      <w:divsChild>
        <w:div w:id="1522813407">
          <w:marLeft w:val="360"/>
          <w:marRight w:val="0"/>
          <w:marTop w:val="200"/>
          <w:marBottom w:val="0"/>
          <w:divBdr>
            <w:top w:val="none" w:sz="0" w:space="0" w:color="auto"/>
            <w:left w:val="none" w:sz="0" w:space="0" w:color="auto"/>
            <w:bottom w:val="none" w:sz="0" w:space="0" w:color="auto"/>
            <w:right w:val="none" w:sz="0" w:space="0" w:color="auto"/>
          </w:divBdr>
        </w:div>
      </w:divsChild>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2728484">
      <w:bodyDiv w:val="1"/>
      <w:marLeft w:val="0"/>
      <w:marRight w:val="0"/>
      <w:marTop w:val="0"/>
      <w:marBottom w:val="0"/>
      <w:divBdr>
        <w:top w:val="none" w:sz="0" w:space="0" w:color="auto"/>
        <w:left w:val="none" w:sz="0" w:space="0" w:color="auto"/>
        <w:bottom w:val="none" w:sz="0" w:space="0" w:color="auto"/>
        <w:right w:val="none" w:sz="0" w:space="0" w:color="auto"/>
      </w:divBdr>
      <w:divsChild>
        <w:div w:id="1173179218">
          <w:marLeft w:val="360"/>
          <w:marRight w:val="0"/>
          <w:marTop w:val="200"/>
          <w:marBottom w:val="0"/>
          <w:divBdr>
            <w:top w:val="none" w:sz="0" w:space="0" w:color="auto"/>
            <w:left w:val="none" w:sz="0" w:space="0" w:color="auto"/>
            <w:bottom w:val="none" w:sz="0" w:space="0" w:color="auto"/>
            <w:right w:val="none" w:sz="0" w:space="0" w:color="auto"/>
          </w:divBdr>
        </w:div>
      </w:divsChild>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005795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58688371">
      <w:bodyDiv w:val="1"/>
      <w:marLeft w:val="0"/>
      <w:marRight w:val="0"/>
      <w:marTop w:val="0"/>
      <w:marBottom w:val="0"/>
      <w:divBdr>
        <w:top w:val="none" w:sz="0" w:space="0" w:color="auto"/>
        <w:left w:val="none" w:sz="0" w:space="0" w:color="auto"/>
        <w:bottom w:val="none" w:sz="0" w:space="0" w:color="auto"/>
        <w:right w:val="none" w:sz="0" w:space="0" w:color="auto"/>
      </w:divBdr>
      <w:divsChild>
        <w:div w:id="1697391969">
          <w:marLeft w:val="0"/>
          <w:marRight w:val="0"/>
          <w:marTop w:val="0"/>
          <w:marBottom w:val="0"/>
          <w:divBdr>
            <w:top w:val="none" w:sz="0" w:space="0" w:color="auto"/>
            <w:left w:val="none" w:sz="0" w:space="0" w:color="auto"/>
            <w:bottom w:val="none" w:sz="0" w:space="0" w:color="auto"/>
            <w:right w:val="none" w:sz="0" w:space="0" w:color="auto"/>
          </w:divBdr>
          <w:divsChild>
            <w:div w:id="1219828040">
              <w:marLeft w:val="0"/>
              <w:marRight w:val="0"/>
              <w:marTop w:val="0"/>
              <w:marBottom w:val="0"/>
              <w:divBdr>
                <w:top w:val="none" w:sz="0" w:space="0" w:color="auto"/>
                <w:left w:val="none" w:sz="0" w:space="0" w:color="auto"/>
                <w:bottom w:val="none" w:sz="0" w:space="0" w:color="auto"/>
                <w:right w:val="none" w:sz="0" w:space="0" w:color="auto"/>
              </w:divBdr>
              <w:divsChild>
                <w:div w:id="920724808">
                  <w:marLeft w:val="0"/>
                  <w:marRight w:val="0"/>
                  <w:marTop w:val="0"/>
                  <w:marBottom w:val="0"/>
                  <w:divBdr>
                    <w:top w:val="none" w:sz="0" w:space="0" w:color="auto"/>
                    <w:left w:val="none" w:sz="0" w:space="0" w:color="auto"/>
                    <w:bottom w:val="none" w:sz="0" w:space="0" w:color="auto"/>
                    <w:right w:val="none" w:sz="0" w:space="0" w:color="auto"/>
                  </w:divBdr>
                  <w:divsChild>
                    <w:div w:id="710764556">
                      <w:marLeft w:val="0"/>
                      <w:marRight w:val="0"/>
                      <w:marTop w:val="0"/>
                      <w:marBottom w:val="0"/>
                      <w:divBdr>
                        <w:top w:val="none" w:sz="0" w:space="0" w:color="auto"/>
                        <w:left w:val="none" w:sz="0" w:space="0" w:color="auto"/>
                        <w:bottom w:val="none" w:sz="0" w:space="0" w:color="auto"/>
                        <w:right w:val="none" w:sz="0" w:space="0" w:color="auto"/>
                      </w:divBdr>
                      <w:divsChild>
                        <w:div w:id="1880970300">
                          <w:marLeft w:val="0"/>
                          <w:marRight w:val="0"/>
                          <w:marTop w:val="0"/>
                          <w:marBottom w:val="0"/>
                          <w:divBdr>
                            <w:top w:val="none" w:sz="0" w:space="0" w:color="auto"/>
                            <w:left w:val="none" w:sz="0" w:space="0" w:color="auto"/>
                            <w:bottom w:val="none" w:sz="0" w:space="0" w:color="auto"/>
                            <w:right w:val="none" w:sz="0" w:space="0" w:color="auto"/>
                          </w:divBdr>
                          <w:divsChild>
                            <w:div w:id="1664311062">
                              <w:marLeft w:val="0"/>
                              <w:marRight w:val="0"/>
                              <w:marTop w:val="0"/>
                              <w:marBottom w:val="0"/>
                              <w:divBdr>
                                <w:top w:val="none" w:sz="0" w:space="0" w:color="auto"/>
                                <w:left w:val="none" w:sz="0" w:space="0" w:color="auto"/>
                                <w:bottom w:val="none" w:sz="0" w:space="0" w:color="auto"/>
                                <w:right w:val="none" w:sz="0" w:space="0" w:color="auto"/>
                              </w:divBdr>
                              <w:divsChild>
                                <w:div w:id="749276784">
                                  <w:marLeft w:val="0"/>
                                  <w:marRight w:val="0"/>
                                  <w:marTop w:val="0"/>
                                  <w:marBottom w:val="0"/>
                                  <w:divBdr>
                                    <w:top w:val="none" w:sz="0" w:space="0" w:color="auto"/>
                                    <w:left w:val="none" w:sz="0" w:space="0" w:color="auto"/>
                                    <w:bottom w:val="none" w:sz="0" w:space="0" w:color="auto"/>
                                    <w:right w:val="none" w:sz="0" w:space="0" w:color="auto"/>
                                  </w:divBdr>
                                  <w:divsChild>
                                    <w:div w:id="1018895183">
                                      <w:marLeft w:val="0"/>
                                      <w:marRight w:val="0"/>
                                      <w:marTop w:val="0"/>
                                      <w:marBottom w:val="0"/>
                                      <w:divBdr>
                                        <w:top w:val="none" w:sz="0" w:space="0" w:color="auto"/>
                                        <w:left w:val="none" w:sz="0" w:space="0" w:color="auto"/>
                                        <w:bottom w:val="none" w:sz="0" w:space="0" w:color="auto"/>
                                        <w:right w:val="none" w:sz="0" w:space="0" w:color="auto"/>
                                      </w:divBdr>
                                      <w:divsChild>
                                        <w:div w:id="1514608746">
                                          <w:marLeft w:val="0"/>
                                          <w:marRight w:val="0"/>
                                          <w:marTop w:val="0"/>
                                          <w:marBottom w:val="0"/>
                                          <w:divBdr>
                                            <w:top w:val="none" w:sz="0" w:space="0" w:color="auto"/>
                                            <w:left w:val="none" w:sz="0" w:space="0" w:color="auto"/>
                                            <w:bottom w:val="none" w:sz="0" w:space="0" w:color="auto"/>
                                            <w:right w:val="none" w:sz="0" w:space="0" w:color="auto"/>
                                          </w:divBdr>
                                          <w:divsChild>
                                            <w:div w:id="571624068">
                                              <w:marLeft w:val="0"/>
                                              <w:marRight w:val="0"/>
                                              <w:marTop w:val="0"/>
                                              <w:marBottom w:val="0"/>
                                              <w:divBdr>
                                                <w:top w:val="none" w:sz="0" w:space="0" w:color="auto"/>
                                                <w:left w:val="none" w:sz="0" w:space="0" w:color="auto"/>
                                                <w:bottom w:val="none" w:sz="0" w:space="0" w:color="auto"/>
                                                <w:right w:val="none" w:sz="0" w:space="0" w:color="auto"/>
                                              </w:divBdr>
                                              <w:divsChild>
                                                <w:div w:id="1182283560">
                                                  <w:marLeft w:val="0"/>
                                                  <w:marRight w:val="0"/>
                                                  <w:marTop w:val="0"/>
                                                  <w:marBottom w:val="435"/>
                                                  <w:divBdr>
                                                    <w:top w:val="none" w:sz="0" w:space="0" w:color="auto"/>
                                                    <w:left w:val="none" w:sz="0" w:space="0" w:color="auto"/>
                                                    <w:bottom w:val="none" w:sz="0" w:space="0" w:color="auto"/>
                                                    <w:right w:val="none" w:sz="0" w:space="0" w:color="auto"/>
                                                  </w:divBdr>
                                                  <w:divsChild>
                                                    <w:div w:id="398477259">
                                                      <w:marLeft w:val="0"/>
                                                      <w:marRight w:val="0"/>
                                                      <w:marTop w:val="0"/>
                                                      <w:marBottom w:val="0"/>
                                                      <w:divBdr>
                                                        <w:top w:val="none" w:sz="0" w:space="0" w:color="auto"/>
                                                        <w:left w:val="none" w:sz="0" w:space="0" w:color="auto"/>
                                                        <w:bottom w:val="none" w:sz="0" w:space="0" w:color="auto"/>
                                                        <w:right w:val="none" w:sz="0" w:space="0" w:color="auto"/>
                                                      </w:divBdr>
                                                      <w:divsChild>
                                                        <w:div w:id="291327399">
                                                          <w:marLeft w:val="0"/>
                                                          <w:marRight w:val="0"/>
                                                          <w:marTop w:val="0"/>
                                                          <w:marBottom w:val="0"/>
                                                          <w:divBdr>
                                                            <w:top w:val="single" w:sz="6" w:space="0" w:color="ABABAB"/>
                                                            <w:left w:val="single" w:sz="6" w:space="0" w:color="ABABAB"/>
                                                            <w:bottom w:val="single" w:sz="6" w:space="0" w:color="ABABAB"/>
                                                            <w:right w:val="single" w:sz="6" w:space="0" w:color="ABABAB"/>
                                                          </w:divBdr>
                                                          <w:divsChild>
                                                            <w:div w:id="1328747111">
                                                              <w:marLeft w:val="0"/>
                                                              <w:marRight w:val="0"/>
                                                              <w:marTop w:val="0"/>
                                                              <w:marBottom w:val="0"/>
                                                              <w:divBdr>
                                                                <w:top w:val="none" w:sz="0" w:space="0" w:color="auto"/>
                                                                <w:left w:val="none" w:sz="0" w:space="0" w:color="auto"/>
                                                                <w:bottom w:val="none" w:sz="0" w:space="0" w:color="auto"/>
                                                                <w:right w:val="none" w:sz="0" w:space="0" w:color="auto"/>
                                                              </w:divBdr>
                                                              <w:divsChild>
                                                                <w:div w:id="126053355">
                                                                  <w:marLeft w:val="0"/>
                                                                  <w:marRight w:val="0"/>
                                                                  <w:marTop w:val="0"/>
                                                                  <w:marBottom w:val="0"/>
                                                                  <w:divBdr>
                                                                    <w:top w:val="none" w:sz="0" w:space="0" w:color="auto"/>
                                                                    <w:left w:val="none" w:sz="0" w:space="0" w:color="auto"/>
                                                                    <w:bottom w:val="none" w:sz="0" w:space="0" w:color="auto"/>
                                                                    <w:right w:val="none" w:sz="0" w:space="0" w:color="auto"/>
                                                                  </w:divBdr>
                                                                  <w:divsChild>
                                                                    <w:div w:id="1077288462">
                                                                      <w:marLeft w:val="0"/>
                                                                      <w:marRight w:val="0"/>
                                                                      <w:marTop w:val="0"/>
                                                                      <w:marBottom w:val="0"/>
                                                                      <w:divBdr>
                                                                        <w:top w:val="none" w:sz="0" w:space="0" w:color="auto"/>
                                                                        <w:left w:val="none" w:sz="0" w:space="0" w:color="auto"/>
                                                                        <w:bottom w:val="none" w:sz="0" w:space="0" w:color="auto"/>
                                                                        <w:right w:val="none" w:sz="0" w:space="0" w:color="auto"/>
                                                                      </w:divBdr>
                                                                      <w:divsChild>
                                                                        <w:div w:id="2063600155">
                                                                          <w:marLeft w:val="0"/>
                                                                          <w:marRight w:val="0"/>
                                                                          <w:marTop w:val="0"/>
                                                                          <w:marBottom w:val="0"/>
                                                                          <w:divBdr>
                                                                            <w:top w:val="none" w:sz="0" w:space="0" w:color="auto"/>
                                                                            <w:left w:val="none" w:sz="0" w:space="0" w:color="auto"/>
                                                                            <w:bottom w:val="none" w:sz="0" w:space="0" w:color="auto"/>
                                                                            <w:right w:val="none" w:sz="0" w:space="0" w:color="auto"/>
                                                                          </w:divBdr>
                                                                          <w:divsChild>
                                                                            <w:div w:id="306856974">
                                                                              <w:marLeft w:val="0"/>
                                                                              <w:marRight w:val="0"/>
                                                                              <w:marTop w:val="0"/>
                                                                              <w:marBottom w:val="0"/>
                                                                              <w:divBdr>
                                                                                <w:top w:val="none" w:sz="0" w:space="0" w:color="auto"/>
                                                                                <w:left w:val="none" w:sz="0" w:space="0" w:color="auto"/>
                                                                                <w:bottom w:val="none" w:sz="0" w:space="0" w:color="auto"/>
                                                                                <w:right w:val="none" w:sz="0" w:space="0" w:color="auto"/>
                                                                              </w:divBdr>
                                                                              <w:divsChild>
                                                                                <w:div w:id="297494395">
                                                                                  <w:marLeft w:val="0"/>
                                                                                  <w:marRight w:val="0"/>
                                                                                  <w:marTop w:val="0"/>
                                                                                  <w:marBottom w:val="0"/>
                                                                                  <w:divBdr>
                                                                                    <w:top w:val="none" w:sz="0" w:space="0" w:color="auto"/>
                                                                                    <w:left w:val="none" w:sz="0" w:space="0" w:color="auto"/>
                                                                                    <w:bottom w:val="none" w:sz="0" w:space="0" w:color="auto"/>
                                                                                    <w:right w:val="none" w:sz="0" w:space="0" w:color="auto"/>
                                                                                  </w:divBdr>
                                                                                  <w:divsChild>
                                                                                    <w:div w:id="323052518">
                                                                                      <w:marLeft w:val="0"/>
                                                                                      <w:marRight w:val="0"/>
                                                                                      <w:marTop w:val="0"/>
                                                                                      <w:marBottom w:val="0"/>
                                                                                      <w:divBdr>
                                                                                        <w:top w:val="none" w:sz="0" w:space="0" w:color="auto"/>
                                                                                        <w:left w:val="none" w:sz="0" w:space="0" w:color="auto"/>
                                                                                        <w:bottom w:val="none" w:sz="0" w:space="0" w:color="auto"/>
                                                                                        <w:right w:val="none" w:sz="0" w:space="0" w:color="auto"/>
                                                                                      </w:divBdr>
                                                                                    </w:div>
                                                                                    <w:div w:id="810101183">
                                                                                      <w:marLeft w:val="0"/>
                                                                                      <w:marRight w:val="0"/>
                                                                                      <w:marTop w:val="0"/>
                                                                                      <w:marBottom w:val="0"/>
                                                                                      <w:divBdr>
                                                                                        <w:top w:val="none" w:sz="0" w:space="0" w:color="auto"/>
                                                                                        <w:left w:val="none" w:sz="0" w:space="0" w:color="auto"/>
                                                                                        <w:bottom w:val="none" w:sz="0" w:space="0" w:color="auto"/>
                                                                                        <w:right w:val="none" w:sz="0" w:space="0" w:color="auto"/>
                                                                                      </w:divBdr>
                                                                                      <w:divsChild>
                                                                                        <w:div w:id="365375251">
                                                                                          <w:marLeft w:val="0"/>
                                                                                          <w:marRight w:val="0"/>
                                                                                          <w:marTop w:val="0"/>
                                                                                          <w:marBottom w:val="0"/>
                                                                                          <w:divBdr>
                                                                                            <w:top w:val="none" w:sz="0" w:space="0" w:color="auto"/>
                                                                                            <w:left w:val="none" w:sz="0" w:space="0" w:color="auto"/>
                                                                                            <w:bottom w:val="none" w:sz="0" w:space="0" w:color="auto"/>
                                                                                            <w:right w:val="none" w:sz="0" w:space="0" w:color="auto"/>
                                                                                          </w:divBdr>
                                                                                        </w:div>
                                                                                        <w:div w:id="467863940">
                                                                                          <w:marLeft w:val="0"/>
                                                                                          <w:marRight w:val="0"/>
                                                                                          <w:marTop w:val="0"/>
                                                                                          <w:marBottom w:val="0"/>
                                                                                          <w:divBdr>
                                                                                            <w:top w:val="none" w:sz="0" w:space="0" w:color="auto"/>
                                                                                            <w:left w:val="none" w:sz="0" w:space="0" w:color="auto"/>
                                                                                            <w:bottom w:val="none" w:sz="0" w:space="0" w:color="auto"/>
                                                                                            <w:right w:val="none" w:sz="0" w:space="0" w:color="auto"/>
                                                                                          </w:divBdr>
                                                                                        </w:div>
                                                                                        <w:div w:id="647638110">
                                                                                          <w:marLeft w:val="0"/>
                                                                                          <w:marRight w:val="0"/>
                                                                                          <w:marTop w:val="0"/>
                                                                                          <w:marBottom w:val="0"/>
                                                                                          <w:divBdr>
                                                                                            <w:top w:val="none" w:sz="0" w:space="0" w:color="auto"/>
                                                                                            <w:left w:val="none" w:sz="0" w:space="0" w:color="auto"/>
                                                                                            <w:bottom w:val="none" w:sz="0" w:space="0" w:color="auto"/>
                                                                                            <w:right w:val="none" w:sz="0" w:space="0" w:color="auto"/>
                                                                                          </w:divBdr>
                                                                                        </w:div>
                                                                                        <w:div w:id="1455978455">
                                                                                          <w:marLeft w:val="0"/>
                                                                                          <w:marRight w:val="0"/>
                                                                                          <w:marTop w:val="0"/>
                                                                                          <w:marBottom w:val="0"/>
                                                                                          <w:divBdr>
                                                                                            <w:top w:val="none" w:sz="0" w:space="0" w:color="auto"/>
                                                                                            <w:left w:val="none" w:sz="0" w:space="0" w:color="auto"/>
                                                                                            <w:bottom w:val="none" w:sz="0" w:space="0" w:color="auto"/>
                                                                                            <w:right w:val="none" w:sz="0" w:space="0" w:color="auto"/>
                                                                                          </w:divBdr>
                                                                                        </w:div>
                                                                                      </w:divsChild>
                                                                                    </w:div>
                                                                                    <w:div w:id="1209414323">
                                                                                      <w:marLeft w:val="0"/>
                                                                                      <w:marRight w:val="0"/>
                                                                                      <w:marTop w:val="0"/>
                                                                                      <w:marBottom w:val="0"/>
                                                                                      <w:divBdr>
                                                                                        <w:top w:val="none" w:sz="0" w:space="0" w:color="auto"/>
                                                                                        <w:left w:val="none" w:sz="0" w:space="0" w:color="auto"/>
                                                                                        <w:bottom w:val="none" w:sz="0" w:space="0" w:color="auto"/>
                                                                                        <w:right w:val="none" w:sz="0" w:space="0" w:color="auto"/>
                                                                                      </w:divBdr>
                                                                                      <w:divsChild>
                                                                                        <w:div w:id="267544802">
                                                                                          <w:marLeft w:val="0"/>
                                                                                          <w:marRight w:val="0"/>
                                                                                          <w:marTop w:val="0"/>
                                                                                          <w:marBottom w:val="0"/>
                                                                                          <w:divBdr>
                                                                                            <w:top w:val="none" w:sz="0" w:space="0" w:color="auto"/>
                                                                                            <w:left w:val="none" w:sz="0" w:space="0" w:color="auto"/>
                                                                                            <w:bottom w:val="none" w:sz="0" w:space="0" w:color="auto"/>
                                                                                            <w:right w:val="none" w:sz="0" w:space="0" w:color="auto"/>
                                                                                          </w:divBdr>
                                                                                        </w:div>
                                                                                        <w:div w:id="273709533">
                                                                                          <w:marLeft w:val="0"/>
                                                                                          <w:marRight w:val="0"/>
                                                                                          <w:marTop w:val="0"/>
                                                                                          <w:marBottom w:val="0"/>
                                                                                          <w:divBdr>
                                                                                            <w:top w:val="none" w:sz="0" w:space="0" w:color="auto"/>
                                                                                            <w:left w:val="none" w:sz="0" w:space="0" w:color="auto"/>
                                                                                            <w:bottom w:val="none" w:sz="0" w:space="0" w:color="auto"/>
                                                                                            <w:right w:val="none" w:sz="0" w:space="0" w:color="auto"/>
                                                                                          </w:divBdr>
                                                                                        </w:div>
                                                                                        <w:div w:id="609580783">
                                                                                          <w:marLeft w:val="0"/>
                                                                                          <w:marRight w:val="0"/>
                                                                                          <w:marTop w:val="0"/>
                                                                                          <w:marBottom w:val="0"/>
                                                                                          <w:divBdr>
                                                                                            <w:top w:val="none" w:sz="0" w:space="0" w:color="auto"/>
                                                                                            <w:left w:val="none" w:sz="0" w:space="0" w:color="auto"/>
                                                                                            <w:bottom w:val="none" w:sz="0" w:space="0" w:color="auto"/>
                                                                                            <w:right w:val="none" w:sz="0" w:space="0" w:color="auto"/>
                                                                                          </w:divBdr>
                                                                                        </w:div>
                                                                                        <w:div w:id="1031416188">
                                                                                          <w:marLeft w:val="0"/>
                                                                                          <w:marRight w:val="0"/>
                                                                                          <w:marTop w:val="0"/>
                                                                                          <w:marBottom w:val="0"/>
                                                                                          <w:divBdr>
                                                                                            <w:top w:val="none" w:sz="0" w:space="0" w:color="auto"/>
                                                                                            <w:left w:val="none" w:sz="0" w:space="0" w:color="auto"/>
                                                                                            <w:bottom w:val="none" w:sz="0" w:space="0" w:color="auto"/>
                                                                                            <w:right w:val="none" w:sz="0" w:space="0" w:color="auto"/>
                                                                                          </w:divBdr>
                                                                                        </w:div>
                                                                                        <w:div w:id="1306353035">
                                                                                          <w:marLeft w:val="0"/>
                                                                                          <w:marRight w:val="0"/>
                                                                                          <w:marTop w:val="0"/>
                                                                                          <w:marBottom w:val="0"/>
                                                                                          <w:divBdr>
                                                                                            <w:top w:val="none" w:sz="0" w:space="0" w:color="auto"/>
                                                                                            <w:left w:val="none" w:sz="0" w:space="0" w:color="auto"/>
                                                                                            <w:bottom w:val="none" w:sz="0" w:space="0" w:color="auto"/>
                                                                                            <w:right w:val="none" w:sz="0" w:space="0" w:color="auto"/>
                                                                                          </w:divBdr>
                                                                                        </w:div>
                                                                                      </w:divsChild>
                                                                                    </w:div>
                                                                                    <w:div w:id="1731996530">
                                                                                      <w:marLeft w:val="0"/>
                                                                                      <w:marRight w:val="0"/>
                                                                                      <w:marTop w:val="0"/>
                                                                                      <w:marBottom w:val="0"/>
                                                                                      <w:divBdr>
                                                                                        <w:top w:val="none" w:sz="0" w:space="0" w:color="auto"/>
                                                                                        <w:left w:val="none" w:sz="0" w:space="0" w:color="auto"/>
                                                                                        <w:bottom w:val="none" w:sz="0" w:space="0" w:color="auto"/>
                                                                                        <w:right w:val="none" w:sz="0" w:space="0" w:color="auto"/>
                                                                                      </w:divBdr>
                                                                                      <w:divsChild>
                                                                                        <w:div w:id="237371445">
                                                                                          <w:marLeft w:val="0"/>
                                                                                          <w:marRight w:val="0"/>
                                                                                          <w:marTop w:val="0"/>
                                                                                          <w:marBottom w:val="0"/>
                                                                                          <w:divBdr>
                                                                                            <w:top w:val="none" w:sz="0" w:space="0" w:color="auto"/>
                                                                                            <w:left w:val="none" w:sz="0" w:space="0" w:color="auto"/>
                                                                                            <w:bottom w:val="none" w:sz="0" w:space="0" w:color="auto"/>
                                                                                            <w:right w:val="none" w:sz="0" w:space="0" w:color="auto"/>
                                                                                          </w:divBdr>
                                                                                        </w:div>
                                                                                        <w:div w:id="853153451">
                                                                                          <w:marLeft w:val="0"/>
                                                                                          <w:marRight w:val="0"/>
                                                                                          <w:marTop w:val="0"/>
                                                                                          <w:marBottom w:val="0"/>
                                                                                          <w:divBdr>
                                                                                            <w:top w:val="none" w:sz="0" w:space="0" w:color="auto"/>
                                                                                            <w:left w:val="none" w:sz="0" w:space="0" w:color="auto"/>
                                                                                            <w:bottom w:val="none" w:sz="0" w:space="0" w:color="auto"/>
                                                                                            <w:right w:val="none" w:sz="0" w:space="0" w:color="auto"/>
                                                                                          </w:divBdr>
                                                                                        </w:div>
                                                                                        <w:div w:id="889924019">
                                                                                          <w:marLeft w:val="0"/>
                                                                                          <w:marRight w:val="0"/>
                                                                                          <w:marTop w:val="0"/>
                                                                                          <w:marBottom w:val="0"/>
                                                                                          <w:divBdr>
                                                                                            <w:top w:val="none" w:sz="0" w:space="0" w:color="auto"/>
                                                                                            <w:left w:val="none" w:sz="0" w:space="0" w:color="auto"/>
                                                                                            <w:bottom w:val="none" w:sz="0" w:space="0" w:color="auto"/>
                                                                                            <w:right w:val="none" w:sz="0" w:space="0" w:color="auto"/>
                                                                                          </w:divBdr>
                                                                                        </w:div>
                                                                                        <w:div w:id="1043673817">
                                                                                          <w:marLeft w:val="0"/>
                                                                                          <w:marRight w:val="0"/>
                                                                                          <w:marTop w:val="0"/>
                                                                                          <w:marBottom w:val="0"/>
                                                                                          <w:divBdr>
                                                                                            <w:top w:val="none" w:sz="0" w:space="0" w:color="auto"/>
                                                                                            <w:left w:val="none" w:sz="0" w:space="0" w:color="auto"/>
                                                                                            <w:bottom w:val="none" w:sz="0" w:space="0" w:color="auto"/>
                                                                                            <w:right w:val="none" w:sz="0" w:space="0" w:color="auto"/>
                                                                                          </w:divBdr>
                                                                                        </w:div>
                                                                                        <w:div w:id="1330711896">
                                                                                          <w:marLeft w:val="0"/>
                                                                                          <w:marRight w:val="0"/>
                                                                                          <w:marTop w:val="0"/>
                                                                                          <w:marBottom w:val="0"/>
                                                                                          <w:divBdr>
                                                                                            <w:top w:val="none" w:sz="0" w:space="0" w:color="auto"/>
                                                                                            <w:left w:val="none" w:sz="0" w:space="0" w:color="auto"/>
                                                                                            <w:bottom w:val="none" w:sz="0" w:space="0" w:color="auto"/>
                                                                                            <w:right w:val="none" w:sz="0" w:space="0" w:color="auto"/>
                                                                                          </w:divBdr>
                                                                                        </w:div>
                                                                                      </w:divsChild>
                                                                                    </w:div>
                                                                                    <w:div w:id="1983726532">
                                                                                      <w:marLeft w:val="0"/>
                                                                                      <w:marRight w:val="0"/>
                                                                                      <w:marTop w:val="0"/>
                                                                                      <w:marBottom w:val="0"/>
                                                                                      <w:divBdr>
                                                                                        <w:top w:val="none" w:sz="0" w:space="0" w:color="auto"/>
                                                                                        <w:left w:val="none" w:sz="0" w:space="0" w:color="auto"/>
                                                                                        <w:bottom w:val="none" w:sz="0" w:space="0" w:color="auto"/>
                                                                                        <w:right w:val="none" w:sz="0" w:space="0" w:color="auto"/>
                                                                                      </w:divBdr>
                                                                                      <w:divsChild>
                                                                                        <w:div w:id="94789799">
                                                                                          <w:marLeft w:val="0"/>
                                                                                          <w:marRight w:val="0"/>
                                                                                          <w:marTop w:val="0"/>
                                                                                          <w:marBottom w:val="0"/>
                                                                                          <w:divBdr>
                                                                                            <w:top w:val="none" w:sz="0" w:space="0" w:color="auto"/>
                                                                                            <w:left w:val="none" w:sz="0" w:space="0" w:color="auto"/>
                                                                                            <w:bottom w:val="none" w:sz="0" w:space="0" w:color="auto"/>
                                                                                            <w:right w:val="none" w:sz="0" w:space="0" w:color="auto"/>
                                                                                          </w:divBdr>
                                                                                        </w:div>
                                                                                        <w:div w:id="461535157">
                                                                                          <w:marLeft w:val="0"/>
                                                                                          <w:marRight w:val="0"/>
                                                                                          <w:marTop w:val="0"/>
                                                                                          <w:marBottom w:val="0"/>
                                                                                          <w:divBdr>
                                                                                            <w:top w:val="none" w:sz="0" w:space="0" w:color="auto"/>
                                                                                            <w:left w:val="none" w:sz="0" w:space="0" w:color="auto"/>
                                                                                            <w:bottom w:val="none" w:sz="0" w:space="0" w:color="auto"/>
                                                                                            <w:right w:val="none" w:sz="0" w:space="0" w:color="auto"/>
                                                                                          </w:divBdr>
                                                                                        </w:div>
                                                                                        <w:div w:id="629897958">
                                                                                          <w:marLeft w:val="0"/>
                                                                                          <w:marRight w:val="0"/>
                                                                                          <w:marTop w:val="0"/>
                                                                                          <w:marBottom w:val="0"/>
                                                                                          <w:divBdr>
                                                                                            <w:top w:val="none" w:sz="0" w:space="0" w:color="auto"/>
                                                                                            <w:left w:val="none" w:sz="0" w:space="0" w:color="auto"/>
                                                                                            <w:bottom w:val="none" w:sz="0" w:space="0" w:color="auto"/>
                                                                                            <w:right w:val="none" w:sz="0" w:space="0" w:color="auto"/>
                                                                                          </w:divBdr>
                                                                                        </w:div>
                                                                                        <w:div w:id="1840538778">
                                                                                          <w:marLeft w:val="0"/>
                                                                                          <w:marRight w:val="0"/>
                                                                                          <w:marTop w:val="0"/>
                                                                                          <w:marBottom w:val="0"/>
                                                                                          <w:divBdr>
                                                                                            <w:top w:val="none" w:sz="0" w:space="0" w:color="auto"/>
                                                                                            <w:left w:val="none" w:sz="0" w:space="0" w:color="auto"/>
                                                                                            <w:bottom w:val="none" w:sz="0" w:space="0" w:color="auto"/>
                                                                                            <w:right w:val="none" w:sz="0" w:space="0" w:color="auto"/>
                                                                                          </w:divBdr>
                                                                                        </w:div>
                                                                                      </w:divsChild>
                                                                                    </w:div>
                                                                                    <w:div w:id="2015181297">
                                                                                      <w:marLeft w:val="0"/>
                                                                                      <w:marRight w:val="0"/>
                                                                                      <w:marTop w:val="0"/>
                                                                                      <w:marBottom w:val="0"/>
                                                                                      <w:divBdr>
                                                                                        <w:top w:val="none" w:sz="0" w:space="0" w:color="auto"/>
                                                                                        <w:left w:val="none" w:sz="0" w:space="0" w:color="auto"/>
                                                                                        <w:bottom w:val="none" w:sz="0" w:space="0" w:color="auto"/>
                                                                                        <w:right w:val="none" w:sz="0" w:space="0" w:color="auto"/>
                                                                                      </w:divBdr>
                                                                                      <w:divsChild>
                                                                                        <w:div w:id="187985999">
                                                                                          <w:marLeft w:val="0"/>
                                                                                          <w:marRight w:val="0"/>
                                                                                          <w:marTop w:val="0"/>
                                                                                          <w:marBottom w:val="0"/>
                                                                                          <w:divBdr>
                                                                                            <w:top w:val="none" w:sz="0" w:space="0" w:color="auto"/>
                                                                                            <w:left w:val="none" w:sz="0" w:space="0" w:color="auto"/>
                                                                                            <w:bottom w:val="none" w:sz="0" w:space="0" w:color="auto"/>
                                                                                            <w:right w:val="none" w:sz="0" w:space="0" w:color="auto"/>
                                                                                          </w:divBdr>
                                                                                        </w:div>
                                                                                        <w:div w:id="386418229">
                                                                                          <w:marLeft w:val="0"/>
                                                                                          <w:marRight w:val="0"/>
                                                                                          <w:marTop w:val="0"/>
                                                                                          <w:marBottom w:val="0"/>
                                                                                          <w:divBdr>
                                                                                            <w:top w:val="none" w:sz="0" w:space="0" w:color="auto"/>
                                                                                            <w:left w:val="none" w:sz="0" w:space="0" w:color="auto"/>
                                                                                            <w:bottom w:val="none" w:sz="0" w:space="0" w:color="auto"/>
                                                                                            <w:right w:val="none" w:sz="0" w:space="0" w:color="auto"/>
                                                                                          </w:divBdr>
                                                                                        </w:div>
                                                                                        <w:div w:id="615798028">
                                                                                          <w:marLeft w:val="0"/>
                                                                                          <w:marRight w:val="0"/>
                                                                                          <w:marTop w:val="0"/>
                                                                                          <w:marBottom w:val="0"/>
                                                                                          <w:divBdr>
                                                                                            <w:top w:val="none" w:sz="0" w:space="0" w:color="auto"/>
                                                                                            <w:left w:val="none" w:sz="0" w:space="0" w:color="auto"/>
                                                                                            <w:bottom w:val="none" w:sz="0" w:space="0" w:color="auto"/>
                                                                                            <w:right w:val="none" w:sz="0" w:space="0" w:color="auto"/>
                                                                                          </w:divBdr>
                                                                                        </w:div>
                                                                                        <w:div w:id="1860504873">
                                                                                          <w:marLeft w:val="0"/>
                                                                                          <w:marRight w:val="0"/>
                                                                                          <w:marTop w:val="0"/>
                                                                                          <w:marBottom w:val="0"/>
                                                                                          <w:divBdr>
                                                                                            <w:top w:val="none" w:sz="0" w:space="0" w:color="auto"/>
                                                                                            <w:left w:val="none" w:sz="0" w:space="0" w:color="auto"/>
                                                                                            <w:bottom w:val="none" w:sz="0" w:space="0" w:color="auto"/>
                                                                                            <w:right w:val="none" w:sz="0" w:space="0" w:color="auto"/>
                                                                                          </w:divBdr>
                                                                                        </w:div>
                                                                                        <w:div w:id="211674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9887654">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79618146">
      <w:bodyDiv w:val="1"/>
      <w:marLeft w:val="0"/>
      <w:marRight w:val="0"/>
      <w:marTop w:val="0"/>
      <w:marBottom w:val="0"/>
      <w:divBdr>
        <w:top w:val="none" w:sz="0" w:space="0" w:color="auto"/>
        <w:left w:val="none" w:sz="0" w:space="0" w:color="auto"/>
        <w:bottom w:val="none" w:sz="0" w:space="0" w:color="auto"/>
        <w:right w:val="none" w:sz="0" w:space="0" w:color="auto"/>
      </w:divBdr>
      <w:divsChild>
        <w:div w:id="1398625804">
          <w:marLeft w:val="0"/>
          <w:marRight w:val="0"/>
          <w:marTop w:val="0"/>
          <w:marBottom w:val="0"/>
          <w:divBdr>
            <w:top w:val="none" w:sz="0" w:space="0" w:color="auto"/>
            <w:left w:val="none" w:sz="0" w:space="0" w:color="auto"/>
            <w:bottom w:val="none" w:sz="0" w:space="0" w:color="auto"/>
            <w:right w:val="none" w:sz="0" w:space="0" w:color="auto"/>
          </w:divBdr>
        </w:div>
      </w:divsChild>
    </w:div>
    <w:div w:id="488792543">
      <w:bodyDiv w:val="1"/>
      <w:marLeft w:val="0"/>
      <w:marRight w:val="0"/>
      <w:marTop w:val="0"/>
      <w:marBottom w:val="0"/>
      <w:divBdr>
        <w:top w:val="none" w:sz="0" w:space="0" w:color="auto"/>
        <w:left w:val="none" w:sz="0" w:space="0" w:color="auto"/>
        <w:bottom w:val="none" w:sz="0" w:space="0" w:color="auto"/>
        <w:right w:val="none" w:sz="0" w:space="0" w:color="auto"/>
      </w:divBdr>
    </w:div>
    <w:div w:id="505096569">
      <w:bodyDiv w:val="1"/>
      <w:marLeft w:val="0"/>
      <w:marRight w:val="0"/>
      <w:marTop w:val="0"/>
      <w:marBottom w:val="0"/>
      <w:divBdr>
        <w:top w:val="none" w:sz="0" w:space="0" w:color="auto"/>
        <w:left w:val="none" w:sz="0" w:space="0" w:color="auto"/>
        <w:bottom w:val="none" w:sz="0" w:space="0" w:color="auto"/>
        <w:right w:val="none" w:sz="0" w:space="0" w:color="auto"/>
      </w:divBdr>
      <w:divsChild>
        <w:div w:id="716004345">
          <w:marLeft w:val="1080"/>
          <w:marRight w:val="0"/>
          <w:marTop w:val="100"/>
          <w:marBottom w:val="0"/>
          <w:divBdr>
            <w:top w:val="none" w:sz="0" w:space="0" w:color="auto"/>
            <w:left w:val="none" w:sz="0" w:space="0" w:color="auto"/>
            <w:bottom w:val="none" w:sz="0" w:space="0" w:color="auto"/>
            <w:right w:val="none" w:sz="0" w:space="0" w:color="auto"/>
          </w:divBdr>
        </w:div>
        <w:div w:id="910045852">
          <w:marLeft w:val="1080"/>
          <w:marRight w:val="0"/>
          <w:marTop w:val="100"/>
          <w:marBottom w:val="0"/>
          <w:divBdr>
            <w:top w:val="none" w:sz="0" w:space="0" w:color="auto"/>
            <w:left w:val="none" w:sz="0" w:space="0" w:color="auto"/>
            <w:bottom w:val="none" w:sz="0" w:space="0" w:color="auto"/>
            <w:right w:val="none" w:sz="0" w:space="0" w:color="auto"/>
          </w:divBdr>
        </w:div>
        <w:div w:id="1818646309">
          <w:marLeft w:val="1080"/>
          <w:marRight w:val="0"/>
          <w:marTop w:val="100"/>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69928185">
      <w:bodyDiv w:val="1"/>
      <w:marLeft w:val="0"/>
      <w:marRight w:val="0"/>
      <w:marTop w:val="0"/>
      <w:marBottom w:val="0"/>
      <w:divBdr>
        <w:top w:val="none" w:sz="0" w:space="0" w:color="auto"/>
        <w:left w:val="none" w:sz="0" w:space="0" w:color="auto"/>
        <w:bottom w:val="none" w:sz="0" w:space="0" w:color="auto"/>
        <w:right w:val="none" w:sz="0" w:space="0" w:color="auto"/>
      </w:divBdr>
      <w:divsChild>
        <w:div w:id="274950825">
          <w:marLeft w:val="1800"/>
          <w:marRight w:val="0"/>
          <w:marTop w:val="100"/>
          <w:marBottom w:val="0"/>
          <w:divBdr>
            <w:top w:val="none" w:sz="0" w:space="0" w:color="auto"/>
            <w:left w:val="none" w:sz="0" w:space="0" w:color="auto"/>
            <w:bottom w:val="none" w:sz="0" w:space="0" w:color="auto"/>
            <w:right w:val="none" w:sz="0" w:space="0" w:color="auto"/>
          </w:divBdr>
        </w:div>
        <w:div w:id="1643731025">
          <w:marLeft w:val="1080"/>
          <w:marRight w:val="0"/>
          <w:marTop w:val="100"/>
          <w:marBottom w:val="0"/>
          <w:divBdr>
            <w:top w:val="none" w:sz="0" w:space="0" w:color="auto"/>
            <w:left w:val="none" w:sz="0" w:space="0" w:color="auto"/>
            <w:bottom w:val="none" w:sz="0" w:space="0" w:color="auto"/>
            <w:right w:val="none" w:sz="0" w:space="0" w:color="auto"/>
          </w:divBdr>
        </w:div>
        <w:div w:id="1651447934">
          <w:marLeft w:val="360"/>
          <w:marRight w:val="0"/>
          <w:marTop w:val="200"/>
          <w:marBottom w:val="0"/>
          <w:divBdr>
            <w:top w:val="none" w:sz="0" w:space="0" w:color="auto"/>
            <w:left w:val="none" w:sz="0" w:space="0" w:color="auto"/>
            <w:bottom w:val="none" w:sz="0" w:space="0" w:color="auto"/>
            <w:right w:val="none" w:sz="0" w:space="0" w:color="auto"/>
          </w:divBdr>
        </w:div>
        <w:div w:id="2027514825">
          <w:marLeft w:val="1800"/>
          <w:marRight w:val="0"/>
          <w:marTop w:val="100"/>
          <w:marBottom w:val="0"/>
          <w:divBdr>
            <w:top w:val="none" w:sz="0" w:space="0" w:color="auto"/>
            <w:left w:val="none" w:sz="0" w:space="0" w:color="auto"/>
            <w:bottom w:val="none" w:sz="0" w:space="0" w:color="auto"/>
            <w:right w:val="none" w:sz="0" w:space="0" w:color="auto"/>
          </w:divBdr>
        </w:div>
      </w:divsChild>
    </w:div>
    <w:div w:id="573856463">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1018965">
      <w:bodyDiv w:val="1"/>
      <w:marLeft w:val="0"/>
      <w:marRight w:val="0"/>
      <w:marTop w:val="0"/>
      <w:marBottom w:val="0"/>
      <w:divBdr>
        <w:top w:val="none" w:sz="0" w:space="0" w:color="auto"/>
        <w:left w:val="none" w:sz="0" w:space="0" w:color="auto"/>
        <w:bottom w:val="none" w:sz="0" w:space="0" w:color="auto"/>
        <w:right w:val="none" w:sz="0" w:space="0" w:color="auto"/>
      </w:divBdr>
      <w:divsChild>
        <w:div w:id="503936459">
          <w:marLeft w:val="1080"/>
          <w:marRight w:val="0"/>
          <w:marTop w:val="100"/>
          <w:marBottom w:val="0"/>
          <w:divBdr>
            <w:top w:val="none" w:sz="0" w:space="0" w:color="auto"/>
            <w:left w:val="none" w:sz="0" w:space="0" w:color="auto"/>
            <w:bottom w:val="none" w:sz="0" w:space="0" w:color="auto"/>
            <w:right w:val="none" w:sz="0" w:space="0" w:color="auto"/>
          </w:divBdr>
        </w:div>
        <w:div w:id="1404764675">
          <w:marLeft w:val="1080"/>
          <w:marRight w:val="0"/>
          <w:marTop w:val="100"/>
          <w:marBottom w:val="0"/>
          <w:divBdr>
            <w:top w:val="none" w:sz="0" w:space="0" w:color="auto"/>
            <w:left w:val="none" w:sz="0" w:space="0" w:color="auto"/>
            <w:bottom w:val="none" w:sz="0" w:space="0" w:color="auto"/>
            <w:right w:val="none" w:sz="0" w:space="0" w:color="auto"/>
          </w:divBdr>
        </w:div>
        <w:div w:id="1801612417">
          <w:marLeft w:val="1080"/>
          <w:marRight w:val="0"/>
          <w:marTop w:val="100"/>
          <w:marBottom w:val="0"/>
          <w:divBdr>
            <w:top w:val="none" w:sz="0" w:space="0" w:color="auto"/>
            <w:left w:val="none" w:sz="0" w:space="0" w:color="auto"/>
            <w:bottom w:val="none" w:sz="0" w:space="0" w:color="auto"/>
            <w:right w:val="none" w:sz="0" w:space="0" w:color="auto"/>
          </w:divBdr>
        </w:div>
      </w:divsChild>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2004545">
      <w:bodyDiv w:val="1"/>
      <w:marLeft w:val="0"/>
      <w:marRight w:val="0"/>
      <w:marTop w:val="0"/>
      <w:marBottom w:val="0"/>
      <w:divBdr>
        <w:top w:val="none" w:sz="0" w:space="0" w:color="auto"/>
        <w:left w:val="none" w:sz="0" w:space="0" w:color="auto"/>
        <w:bottom w:val="none" w:sz="0" w:space="0" w:color="auto"/>
        <w:right w:val="none" w:sz="0" w:space="0" w:color="auto"/>
      </w:divBdr>
      <w:divsChild>
        <w:div w:id="274872423">
          <w:marLeft w:val="1800"/>
          <w:marRight w:val="0"/>
          <w:marTop w:val="100"/>
          <w:marBottom w:val="0"/>
          <w:divBdr>
            <w:top w:val="none" w:sz="0" w:space="0" w:color="auto"/>
            <w:left w:val="none" w:sz="0" w:space="0" w:color="auto"/>
            <w:bottom w:val="none" w:sz="0" w:space="0" w:color="auto"/>
            <w:right w:val="none" w:sz="0" w:space="0" w:color="auto"/>
          </w:divBdr>
        </w:div>
        <w:div w:id="989091271">
          <w:marLeft w:val="2520"/>
          <w:marRight w:val="0"/>
          <w:marTop w:val="100"/>
          <w:marBottom w:val="0"/>
          <w:divBdr>
            <w:top w:val="none" w:sz="0" w:space="0" w:color="auto"/>
            <w:left w:val="none" w:sz="0" w:space="0" w:color="auto"/>
            <w:bottom w:val="none" w:sz="0" w:space="0" w:color="auto"/>
            <w:right w:val="none" w:sz="0" w:space="0" w:color="auto"/>
          </w:divBdr>
        </w:div>
        <w:div w:id="1740051718">
          <w:marLeft w:val="2520"/>
          <w:marRight w:val="0"/>
          <w:marTop w:val="100"/>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9910330">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6538628">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65417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800100">
      <w:bodyDiv w:val="1"/>
      <w:marLeft w:val="0"/>
      <w:marRight w:val="0"/>
      <w:marTop w:val="0"/>
      <w:marBottom w:val="0"/>
      <w:divBdr>
        <w:top w:val="none" w:sz="0" w:space="0" w:color="auto"/>
        <w:left w:val="none" w:sz="0" w:space="0" w:color="auto"/>
        <w:bottom w:val="none" w:sz="0" w:space="0" w:color="auto"/>
        <w:right w:val="none" w:sz="0" w:space="0" w:color="auto"/>
      </w:divBdr>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96680976">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6798107">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9488730">
      <w:bodyDiv w:val="1"/>
      <w:marLeft w:val="0"/>
      <w:marRight w:val="0"/>
      <w:marTop w:val="0"/>
      <w:marBottom w:val="0"/>
      <w:divBdr>
        <w:top w:val="none" w:sz="0" w:space="0" w:color="auto"/>
        <w:left w:val="none" w:sz="0" w:space="0" w:color="auto"/>
        <w:bottom w:val="none" w:sz="0" w:space="0" w:color="auto"/>
        <w:right w:val="none" w:sz="0" w:space="0" w:color="auto"/>
      </w:divBdr>
      <w:divsChild>
        <w:div w:id="1388992423">
          <w:marLeft w:val="360"/>
          <w:marRight w:val="0"/>
          <w:marTop w:val="200"/>
          <w:marBottom w:val="0"/>
          <w:divBdr>
            <w:top w:val="none" w:sz="0" w:space="0" w:color="auto"/>
            <w:left w:val="none" w:sz="0" w:space="0" w:color="auto"/>
            <w:bottom w:val="none" w:sz="0" w:space="0" w:color="auto"/>
            <w:right w:val="none" w:sz="0" w:space="0" w:color="auto"/>
          </w:divBdr>
        </w:div>
      </w:divsChild>
    </w:div>
    <w:div w:id="858007044">
      <w:bodyDiv w:val="1"/>
      <w:marLeft w:val="0"/>
      <w:marRight w:val="0"/>
      <w:marTop w:val="0"/>
      <w:marBottom w:val="0"/>
      <w:divBdr>
        <w:top w:val="none" w:sz="0" w:space="0" w:color="auto"/>
        <w:left w:val="none" w:sz="0" w:space="0" w:color="auto"/>
        <w:bottom w:val="none" w:sz="0" w:space="0" w:color="auto"/>
        <w:right w:val="none" w:sz="0" w:space="0" w:color="auto"/>
      </w:divBdr>
      <w:divsChild>
        <w:div w:id="755789040">
          <w:marLeft w:val="360"/>
          <w:marRight w:val="0"/>
          <w:marTop w:val="200"/>
          <w:marBottom w:val="0"/>
          <w:divBdr>
            <w:top w:val="none" w:sz="0" w:space="0" w:color="auto"/>
            <w:left w:val="none" w:sz="0" w:space="0" w:color="auto"/>
            <w:bottom w:val="none" w:sz="0" w:space="0" w:color="auto"/>
            <w:right w:val="none" w:sz="0" w:space="0" w:color="auto"/>
          </w:divBdr>
        </w:div>
        <w:div w:id="1001616638">
          <w:marLeft w:val="360"/>
          <w:marRight w:val="0"/>
          <w:marTop w:val="200"/>
          <w:marBottom w:val="0"/>
          <w:divBdr>
            <w:top w:val="none" w:sz="0" w:space="0" w:color="auto"/>
            <w:left w:val="none" w:sz="0" w:space="0" w:color="auto"/>
            <w:bottom w:val="none" w:sz="0" w:space="0" w:color="auto"/>
            <w:right w:val="none" w:sz="0" w:space="0" w:color="auto"/>
          </w:divBdr>
        </w:div>
        <w:div w:id="1288856190">
          <w:marLeft w:val="360"/>
          <w:marRight w:val="0"/>
          <w:marTop w:val="200"/>
          <w:marBottom w:val="0"/>
          <w:divBdr>
            <w:top w:val="none" w:sz="0" w:space="0" w:color="auto"/>
            <w:left w:val="none" w:sz="0" w:space="0" w:color="auto"/>
            <w:bottom w:val="none" w:sz="0" w:space="0" w:color="auto"/>
            <w:right w:val="none" w:sz="0" w:space="0" w:color="auto"/>
          </w:divBdr>
        </w:div>
        <w:div w:id="1963728519">
          <w:marLeft w:val="360"/>
          <w:marRight w:val="0"/>
          <w:marTop w:val="200"/>
          <w:marBottom w:val="0"/>
          <w:divBdr>
            <w:top w:val="none" w:sz="0" w:space="0" w:color="auto"/>
            <w:left w:val="none" w:sz="0" w:space="0" w:color="auto"/>
            <w:bottom w:val="none" w:sz="0" w:space="0" w:color="auto"/>
            <w:right w:val="none" w:sz="0" w:space="0" w:color="auto"/>
          </w:divBdr>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02257658">
      <w:bodyDiv w:val="1"/>
      <w:marLeft w:val="0"/>
      <w:marRight w:val="0"/>
      <w:marTop w:val="0"/>
      <w:marBottom w:val="0"/>
      <w:divBdr>
        <w:top w:val="none" w:sz="0" w:space="0" w:color="auto"/>
        <w:left w:val="none" w:sz="0" w:space="0" w:color="auto"/>
        <w:bottom w:val="none" w:sz="0" w:space="0" w:color="auto"/>
        <w:right w:val="none" w:sz="0" w:space="0" w:color="auto"/>
      </w:divBdr>
    </w:div>
    <w:div w:id="907227060">
      <w:bodyDiv w:val="1"/>
      <w:marLeft w:val="0"/>
      <w:marRight w:val="0"/>
      <w:marTop w:val="0"/>
      <w:marBottom w:val="0"/>
      <w:divBdr>
        <w:top w:val="none" w:sz="0" w:space="0" w:color="auto"/>
        <w:left w:val="none" w:sz="0" w:space="0" w:color="auto"/>
        <w:bottom w:val="none" w:sz="0" w:space="0" w:color="auto"/>
        <w:right w:val="none" w:sz="0" w:space="0" w:color="auto"/>
      </w:divBdr>
      <w:divsChild>
        <w:div w:id="2120643050">
          <w:marLeft w:val="1080"/>
          <w:marRight w:val="0"/>
          <w:marTop w:val="100"/>
          <w:marBottom w:val="0"/>
          <w:divBdr>
            <w:top w:val="none" w:sz="0" w:space="0" w:color="auto"/>
            <w:left w:val="none" w:sz="0" w:space="0" w:color="auto"/>
            <w:bottom w:val="none" w:sz="0" w:space="0" w:color="auto"/>
            <w:right w:val="none" w:sz="0" w:space="0" w:color="auto"/>
          </w:divBdr>
        </w:div>
      </w:divsChild>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35594794">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57637556">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5432367">
      <w:bodyDiv w:val="1"/>
      <w:marLeft w:val="0"/>
      <w:marRight w:val="0"/>
      <w:marTop w:val="0"/>
      <w:marBottom w:val="0"/>
      <w:divBdr>
        <w:top w:val="none" w:sz="0" w:space="0" w:color="auto"/>
        <w:left w:val="none" w:sz="0" w:space="0" w:color="auto"/>
        <w:bottom w:val="none" w:sz="0" w:space="0" w:color="auto"/>
        <w:right w:val="none" w:sz="0" w:space="0" w:color="auto"/>
      </w:divBdr>
      <w:divsChild>
        <w:div w:id="751512207">
          <w:marLeft w:val="1080"/>
          <w:marRight w:val="0"/>
          <w:marTop w:val="100"/>
          <w:marBottom w:val="0"/>
          <w:divBdr>
            <w:top w:val="none" w:sz="0" w:space="0" w:color="auto"/>
            <w:left w:val="none" w:sz="0" w:space="0" w:color="auto"/>
            <w:bottom w:val="none" w:sz="0" w:space="0" w:color="auto"/>
            <w:right w:val="none" w:sz="0" w:space="0" w:color="auto"/>
          </w:divBdr>
        </w:div>
      </w:divsChild>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91123074">
      <w:bodyDiv w:val="1"/>
      <w:marLeft w:val="0"/>
      <w:marRight w:val="0"/>
      <w:marTop w:val="0"/>
      <w:marBottom w:val="0"/>
      <w:divBdr>
        <w:top w:val="none" w:sz="0" w:space="0" w:color="auto"/>
        <w:left w:val="none" w:sz="0" w:space="0" w:color="auto"/>
        <w:bottom w:val="none" w:sz="0" w:space="0" w:color="auto"/>
        <w:right w:val="none" w:sz="0" w:space="0" w:color="auto"/>
      </w:divBdr>
    </w:div>
    <w:div w:id="1092044098">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25928790">
      <w:bodyDiv w:val="1"/>
      <w:marLeft w:val="0"/>
      <w:marRight w:val="0"/>
      <w:marTop w:val="0"/>
      <w:marBottom w:val="0"/>
      <w:divBdr>
        <w:top w:val="none" w:sz="0" w:space="0" w:color="auto"/>
        <w:left w:val="none" w:sz="0" w:space="0" w:color="auto"/>
        <w:bottom w:val="none" w:sz="0" w:space="0" w:color="auto"/>
        <w:right w:val="none" w:sz="0" w:space="0" w:color="auto"/>
      </w:divBdr>
    </w:div>
    <w:div w:id="1138958700">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60456">
      <w:bodyDiv w:val="1"/>
      <w:marLeft w:val="0"/>
      <w:marRight w:val="0"/>
      <w:marTop w:val="0"/>
      <w:marBottom w:val="0"/>
      <w:divBdr>
        <w:top w:val="none" w:sz="0" w:space="0" w:color="auto"/>
        <w:left w:val="none" w:sz="0" w:space="0" w:color="auto"/>
        <w:bottom w:val="none" w:sz="0" w:space="0" w:color="auto"/>
        <w:right w:val="none" w:sz="0" w:space="0" w:color="auto"/>
      </w:divBdr>
    </w:div>
    <w:div w:id="1188761667">
      <w:bodyDiv w:val="1"/>
      <w:marLeft w:val="0"/>
      <w:marRight w:val="0"/>
      <w:marTop w:val="0"/>
      <w:marBottom w:val="0"/>
      <w:divBdr>
        <w:top w:val="none" w:sz="0" w:space="0" w:color="auto"/>
        <w:left w:val="none" w:sz="0" w:space="0" w:color="auto"/>
        <w:bottom w:val="none" w:sz="0" w:space="0" w:color="auto"/>
        <w:right w:val="none" w:sz="0" w:space="0" w:color="auto"/>
      </w:divBdr>
      <w:divsChild>
        <w:div w:id="1420717436">
          <w:marLeft w:val="360"/>
          <w:marRight w:val="0"/>
          <w:marTop w:val="200"/>
          <w:marBottom w:val="0"/>
          <w:divBdr>
            <w:top w:val="none" w:sz="0" w:space="0" w:color="auto"/>
            <w:left w:val="none" w:sz="0" w:space="0" w:color="auto"/>
            <w:bottom w:val="none" w:sz="0" w:space="0" w:color="auto"/>
            <w:right w:val="none" w:sz="0" w:space="0" w:color="auto"/>
          </w:divBdr>
        </w:div>
      </w:divsChild>
    </w:div>
    <w:div w:id="1206025675">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12494395">
      <w:bodyDiv w:val="1"/>
      <w:marLeft w:val="0"/>
      <w:marRight w:val="0"/>
      <w:marTop w:val="0"/>
      <w:marBottom w:val="0"/>
      <w:divBdr>
        <w:top w:val="none" w:sz="0" w:space="0" w:color="auto"/>
        <w:left w:val="none" w:sz="0" w:space="0" w:color="auto"/>
        <w:bottom w:val="none" w:sz="0" w:space="0" w:color="auto"/>
        <w:right w:val="none" w:sz="0" w:space="0" w:color="auto"/>
      </w:divBdr>
      <w:divsChild>
        <w:div w:id="1536187554">
          <w:marLeft w:val="0"/>
          <w:marRight w:val="0"/>
          <w:marTop w:val="0"/>
          <w:marBottom w:val="0"/>
          <w:divBdr>
            <w:top w:val="none" w:sz="0" w:space="0" w:color="auto"/>
            <w:left w:val="none" w:sz="0" w:space="0" w:color="auto"/>
            <w:bottom w:val="none" w:sz="0" w:space="0" w:color="auto"/>
            <w:right w:val="none" w:sz="0" w:space="0" w:color="auto"/>
          </w:divBdr>
          <w:divsChild>
            <w:div w:id="104532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32930">
      <w:bodyDiv w:val="1"/>
      <w:marLeft w:val="0"/>
      <w:marRight w:val="0"/>
      <w:marTop w:val="0"/>
      <w:marBottom w:val="0"/>
      <w:divBdr>
        <w:top w:val="none" w:sz="0" w:space="0" w:color="auto"/>
        <w:left w:val="none" w:sz="0" w:space="0" w:color="auto"/>
        <w:bottom w:val="none" w:sz="0" w:space="0" w:color="auto"/>
        <w:right w:val="none" w:sz="0" w:space="0" w:color="auto"/>
      </w:divBdr>
    </w:div>
    <w:div w:id="1228489438">
      <w:bodyDiv w:val="1"/>
      <w:marLeft w:val="0"/>
      <w:marRight w:val="0"/>
      <w:marTop w:val="0"/>
      <w:marBottom w:val="0"/>
      <w:divBdr>
        <w:top w:val="none" w:sz="0" w:space="0" w:color="auto"/>
        <w:left w:val="none" w:sz="0" w:space="0" w:color="auto"/>
        <w:bottom w:val="none" w:sz="0" w:space="0" w:color="auto"/>
        <w:right w:val="none" w:sz="0" w:space="0" w:color="auto"/>
      </w:divBdr>
      <w:divsChild>
        <w:div w:id="241181553">
          <w:marLeft w:val="2016"/>
          <w:marRight w:val="0"/>
          <w:marTop w:val="100"/>
          <w:marBottom w:val="0"/>
          <w:divBdr>
            <w:top w:val="none" w:sz="0" w:space="0" w:color="auto"/>
            <w:left w:val="none" w:sz="0" w:space="0" w:color="auto"/>
            <w:bottom w:val="none" w:sz="0" w:space="0" w:color="auto"/>
            <w:right w:val="none" w:sz="0" w:space="0" w:color="auto"/>
          </w:divBdr>
        </w:div>
        <w:div w:id="1668946102">
          <w:marLeft w:val="1296"/>
          <w:marRight w:val="0"/>
          <w:marTop w:val="100"/>
          <w:marBottom w:val="0"/>
          <w:divBdr>
            <w:top w:val="none" w:sz="0" w:space="0" w:color="auto"/>
            <w:left w:val="none" w:sz="0" w:space="0" w:color="auto"/>
            <w:bottom w:val="none" w:sz="0" w:space="0" w:color="auto"/>
            <w:right w:val="none" w:sz="0" w:space="0" w:color="auto"/>
          </w:divBdr>
        </w:div>
        <w:div w:id="2073308315">
          <w:marLeft w:val="2016"/>
          <w:marRight w:val="0"/>
          <w:marTop w:val="100"/>
          <w:marBottom w:val="0"/>
          <w:divBdr>
            <w:top w:val="none" w:sz="0" w:space="0" w:color="auto"/>
            <w:left w:val="none" w:sz="0" w:space="0" w:color="auto"/>
            <w:bottom w:val="none" w:sz="0" w:space="0" w:color="auto"/>
            <w:right w:val="none" w:sz="0" w:space="0" w:color="auto"/>
          </w:divBdr>
        </w:div>
        <w:div w:id="2140802826">
          <w:marLeft w:val="1296"/>
          <w:marRight w:val="0"/>
          <w:marTop w:val="100"/>
          <w:marBottom w:val="0"/>
          <w:divBdr>
            <w:top w:val="none" w:sz="0" w:space="0" w:color="auto"/>
            <w:left w:val="none" w:sz="0" w:space="0" w:color="auto"/>
            <w:bottom w:val="none" w:sz="0" w:space="0" w:color="auto"/>
            <w:right w:val="none" w:sz="0" w:space="0" w:color="auto"/>
          </w:divBdr>
        </w:div>
      </w:divsChild>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2691784">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6912980">
      <w:bodyDiv w:val="1"/>
      <w:marLeft w:val="0"/>
      <w:marRight w:val="0"/>
      <w:marTop w:val="0"/>
      <w:marBottom w:val="0"/>
      <w:divBdr>
        <w:top w:val="none" w:sz="0" w:space="0" w:color="auto"/>
        <w:left w:val="none" w:sz="0" w:space="0" w:color="auto"/>
        <w:bottom w:val="none" w:sz="0" w:space="0" w:color="auto"/>
        <w:right w:val="none" w:sz="0" w:space="0" w:color="auto"/>
      </w:divBdr>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9821323">
      <w:bodyDiv w:val="1"/>
      <w:marLeft w:val="0"/>
      <w:marRight w:val="0"/>
      <w:marTop w:val="0"/>
      <w:marBottom w:val="0"/>
      <w:divBdr>
        <w:top w:val="none" w:sz="0" w:space="0" w:color="auto"/>
        <w:left w:val="none" w:sz="0" w:space="0" w:color="auto"/>
        <w:bottom w:val="none" w:sz="0" w:space="0" w:color="auto"/>
        <w:right w:val="none" w:sz="0" w:space="0" w:color="auto"/>
      </w:divBdr>
      <w:divsChild>
        <w:div w:id="56978782">
          <w:marLeft w:val="360"/>
          <w:marRight w:val="0"/>
          <w:marTop w:val="200"/>
          <w:marBottom w:val="0"/>
          <w:divBdr>
            <w:top w:val="none" w:sz="0" w:space="0" w:color="auto"/>
            <w:left w:val="none" w:sz="0" w:space="0" w:color="auto"/>
            <w:bottom w:val="none" w:sz="0" w:space="0" w:color="auto"/>
            <w:right w:val="none" w:sz="0" w:space="0" w:color="auto"/>
          </w:divBdr>
        </w:div>
      </w:divsChild>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25354791">
      <w:bodyDiv w:val="1"/>
      <w:marLeft w:val="0"/>
      <w:marRight w:val="0"/>
      <w:marTop w:val="0"/>
      <w:marBottom w:val="0"/>
      <w:divBdr>
        <w:top w:val="none" w:sz="0" w:space="0" w:color="auto"/>
        <w:left w:val="none" w:sz="0" w:space="0" w:color="auto"/>
        <w:bottom w:val="none" w:sz="0" w:space="0" w:color="auto"/>
        <w:right w:val="none" w:sz="0" w:space="0" w:color="auto"/>
      </w:divBdr>
      <w:divsChild>
        <w:div w:id="30230742">
          <w:marLeft w:val="1080"/>
          <w:marRight w:val="0"/>
          <w:marTop w:val="100"/>
          <w:marBottom w:val="0"/>
          <w:divBdr>
            <w:top w:val="none" w:sz="0" w:space="0" w:color="auto"/>
            <w:left w:val="none" w:sz="0" w:space="0" w:color="auto"/>
            <w:bottom w:val="none" w:sz="0" w:space="0" w:color="auto"/>
            <w:right w:val="none" w:sz="0" w:space="0" w:color="auto"/>
          </w:divBdr>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3309">
      <w:bodyDiv w:val="1"/>
      <w:marLeft w:val="0"/>
      <w:marRight w:val="0"/>
      <w:marTop w:val="0"/>
      <w:marBottom w:val="0"/>
      <w:divBdr>
        <w:top w:val="none" w:sz="0" w:space="0" w:color="auto"/>
        <w:left w:val="none" w:sz="0" w:space="0" w:color="auto"/>
        <w:bottom w:val="none" w:sz="0" w:space="0" w:color="auto"/>
        <w:right w:val="none" w:sz="0" w:space="0" w:color="auto"/>
      </w:divBdr>
      <w:divsChild>
        <w:div w:id="561912314">
          <w:marLeft w:val="1080"/>
          <w:marRight w:val="0"/>
          <w:marTop w:val="100"/>
          <w:marBottom w:val="0"/>
          <w:divBdr>
            <w:top w:val="none" w:sz="0" w:space="0" w:color="auto"/>
            <w:left w:val="none" w:sz="0" w:space="0" w:color="auto"/>
            <w:bottom w:val="none" w:sz="0" w:space="0" w:color="auto"/>
            <w:right w:val="none" w:sz="0" w:space="0" w:color="auto"/>
          </w:divBdr>
        </w:div>
        <w:div w:id="2068648279">
          <w:marLeft w:val="1080"/>
          <w:marRight w:val="0"/>
          <w:marTop w:val="100"/>
          <w:marBottom w:val="0"/>
          <w:divBdr>
            <w:top w:val="none" w:sz="0" w:space="0" w:color="auto"/>
            <w:left w:val="none" w:sz="0" w:space="0" w:color="auto"/>
            <w:bottom w:val="none" w:sz="0" w:space="0" w:color="auto"/>
            <w:right w:val="none" w:sz="0" w:space="0" w:color="auto"/>
          </w:divBdr>
        </w:div>
        <w:div w:id="2090534716">
          <w:marLeft w:val="360"/>
          <w:marRight w:val="0"/>
          <w:marTop w:val="200"/>
          <w:marBottom w:val="0"/>
          <w:divBdr>
            <w:top w:val="none" w:sz="0" w:space="0" w:color="auto"/>
            <w:left w:val="none" w:sz="0" w:space="0" w:color="auto"/>
            <w:bottom w:val="none" w:sz="0" w:space="0" w:color="auto"/>
            <w:right w:val="none" w:sz="0" w:space="0" w:color="auto"/>
          </w:divBdr>
        </w:div>
      </w:divsChild>
    </w:div>
    <w:div w:id="1361973638">
      <w:bodyDiv w:val="1"/>
      <w:marLeft w:val="0"/>
      <w:marRight w:val="0"/>
      <w:marTop w:val="0"/>
      <w:marBottom w:val="0"/>
      <w:divBdr>
        <w:top w:val="none" w:sz="0" w:space="0" w:color="auto"/>
        <w:left w:val="none" w:sz="0" w:space="0" w:color="auto"/>
        <w:bottom w:val="none" w:sz="0" w:space="0" w:color="auto"/>
        <w:right w:val="none" w:sz="0" w:space="0" w:color="auto"/>
      </w:divBdr>
    </w:div>
    <w:div w:id="1365792268">
      <w:bodyDiv w:val="1"/>
      <w:marLeft w:val="0"/>
      <w:marRight w:val="0"/>
      <w:marTop w:val="0"/>
      <w:marBottom w:val="0"/>
      <w:divBdr>
        <w:top w:val="none" w:sz="0" w:space="0" w:color="auto"/>
        <w:left w:val="none" w:sz="0" w:space="0" w:color="auto"/>
        <w:bottom w:val="none" w:sz="0" w:space="0" w:color="auto"/>
        <w:right w:val="none" w:sz="0" w:space="0" w:color="auto"/>
      </w:divBdr>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395349922">
      <w:bodyDiv w:val="1"/>
      <w:marLeft w:val="0"/>
      <w:marRight w:val="0"/>
      <w:marTop w:val="0"/>
      <w:marBottom w:val="0"/>
      <w:divBdr>
        <w:top w:val="none" w:sz="0" w:space="0" w:color="auto"/>
        <w:left w:val="none" w:sz="0" w:space="0" w:color="auto"/>
        <w:bottom w:val="none" w:sz="0" w:space="0" w:color="auto"/>
        <w:right w:val="none" w:sz="0" w:space="0" w:color="auto"/>
      </w:divBdr>
    </w:div>
    <w:div w:id="1406103343">
      <w:bodyDiv w:val="1"/>
      <w:marLeft w:val="0"/>
      <w:marRight w:val="0"/>
      <w:marTop w:val="0"/>
      <w:marBottom w:val="0"/>
      <w:divBdr>
        <w:top w:val="none" w:sz="0" w:space="0" w:color="auto"/>
        <w:left w:val="none" w:sz="0" w:space="0" w:color="auto"/>
        <w:bottom w:val="none" w:sz="0" w:space="0" w:color="auto"/>
        <w:right w:val="none" w:sz="0" w:space="0" w:color="auto"/>
      </w:divBdr>
      <w:divsChild>
        <w:div w:id="1442073007">
          <w:marLeft w:val="360"/>
          <w:marRight w:val="0"/>
          <w:marTop w:val="200"/>
          <w:marBottom w:val="0"/>
          <w:divBdr>
            <w:top w:val="none" w:sz="0" w:space="0" w:color="auto"/>
            <w:left w:val="none" w:sz="0" w:space="0" w:color="auto"/>
            <w:bottom w:val="none" w:sz="0" w:space="0" w:color="auto"/>
            <w:right w:val="none" w:sz="0" w:space="0" w:color="auto"/>
          </w:divBdr>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154244">
      <w:bodyDiv w:val="1"/>
      <w:marLeft w:val="0"/>
      <w:marRight w:val="0"/>
      <w:marTop w:val="0"/>
      <w:marBottom w:val="0"/>
      <w:divBdr>
        <w:top w:val="none" w:sz="0" w:space="0" w:color="auto"/>
        <w:left w:val="none" w:sz="0" w:space="0" w:color="auto"/>
        <w:bottom w:val="none" w:sz="0" w:space="0" w:color="auto"/>
        <w:right w:val="none" w:sz="0" w:space="0" w:color="auto"/>
      </w:divBdr>
      <w:divsChild>
        <w:div w:id="337005922">
          <w:marLeft w:val="360"/>
          <w:marRight w:val="0"/>
          <w:marTop w:val="200"/>
          <w:marBottom w:val="0"/>
          <w:divBdr>
            <w:top w:val="none" w:sz="0" w:space="0" w:color="auto"/>
            <w:left w:val="none" w:sz="0" w:space="0" w:color="auto"/>
            <w:bottom w:val="none" w:sz="0" w:space="0" w:color="auto"/>
            <w:right w:val="none" w:sz="0" w:space="0" w:color="auto"/>
          </w:divBdr>
        </w:div>
        <w:div w:id="861356593">
          <w:marLeft w:val="360"/>
          <w:marRight w:val="0"/>
          <w:marTop w:val="200"/>
          <w:marBottom w:val="0"/>
          <w:divBdr>
            <w:top w:val="none" w:sz="0" w:space="0" w:color="auto"/>
            <w:left w:val="none" w:sz="0" w:space="0" w:color="auto"/>
            <w:bottom w:val="none" w:sz="0" w:space="0" w:color="auto"/>
            <w:right w:val="none" w:sz="0" w:space="0" w:color="auto"/>
          </w:divBdr>
        </w:div>
        <w:div w:id="1638602576">
          <w:marLeft w:val="1080"/>
          <w:marRight w:val="0"/>
          <w:marTop w:val="100"/>
          <w:marBottom w:val="0"/>
          <w:divBdr>
            <w:top w:val="none" w:sz="0" w:space="0" w:color="auto"/>
            <w:left w:val="none" w:sz="0" w:space="0" w:color="auto"/>
            <w:bottom w:val="none" w:sz="0" w:space="0" w:color="auto"/>
            <w:right w:val="none" w:sz="0" w:space="0" w:color="auto"/>
          </w:divBdr>
        </w:div>
        <w:div w:id="1712680653">
          <w:marLeft w:val="1080"/>
          <w:marRight w:val="0"/>
          <w:marTop w:val="100"/>
          <w:marBottom w:val="0"/>
          <w:divBdr>
            <w:top w:val="none" w:sz="0" w:space="0" w:color="auto"/>
            <w:left w:val="none" w:sz="0" w:space="0" w:color="auto"/>
            <w:bottom w:val="none" w:sz="0" w:space="0" w:color="auto"/>
            <w:right w:val="none" w:sz="0" w:space="0" w:color="auto"/>
          </w:divBdr>
        </w:div>
        <w:div w:id="1793209880">
          <w:marLeft w:val="360"/>
          <w:marRight w:val="0"/>
          <w:marTop w:val="200"/>
          <w:marBottom w:val="0"/>
          <w:divBdr>
            <w:top w:val="none" w:sz="0" w:space="0" w:color="auto"/>
            <w:left w:val="none" w:sz="0" w:space="0" w:color="auto"/>
            <w:bottom w:val="none" w:sz="0" w:space="0" w:color="auto"/>
            <w:right w:val="none" w:sz="0" w:space="0" w:color="auto"/>
          </w:divBdr>
        </w:div>
      </w:divsChild>
    </w:div>
    <w:div w:id="1460995338">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0414540">
      <w:bodyDiv w:val="1"/>
      <w:marLeft w:val="0"/>
      <w:marRight w:val="0"/>
      <w:marTop w:val="0"/>
      <w:marBottom w:val="0"/>
      <w:divBdr>
        <w:top w:val="none" w:sz="0" w:space="0" w:color="auto"/>
        <w:left w:val="none" w:sz="0" w:space="0" w:color="auto"/>
        <w:bottom w:val="none" w:sz="0" w:space="0" w:color="auto"/>
        <w:right w:val="none" w:sz="0" w:space="0" w:color="auto"/>
      </w:divBdr>
      <w:divsChild>
        <w:div w:id="147094645">
          <w:marLeft w:val="1080"/>
          <w:marRight w:val="0"/>
          <w:marTop w:val="100"/>
          <w:marBottom w:val="0"/>
          <w:divBdr>
            <w:top w:val="none" w:sz="0" w:space="0" w:color="auto"/>
            <w:left w:val="none" w:sz="0" w:space="0" w:color="auto"/>
            <w:bottom w:val="none" w:sz="0" w:space="0" w:color="auto"/>
            <w:right w:val="none" w:sz="0" w:space="0" w:color="auto"/>
          </w:divBdr>
        </w:div>
        <w:div w:id="1667704200">
          <w:marLeft w:val="360"/>
          <w:marRight w:val="0"/>
          <w:marTop w:val="200"/>
          <w:marBottom w:val="0"/>
          <w:divBdr>
            <w:top w:val="none" w:sz="0" w:space="0" w:color="auto"/>
            <w:left w:val="none" w:sz="0" w:space="0" w:color="auto"/>
            <w:bottom w:val="none" w:sz="0" w:space="0" w:color="auto"/>
            <w:right w:val="none" w:sz="0" w:space="0" w:color="auto"/>
          </w:divBdr>
        </w:div>
        <w:div w:id="2021927367">
          <w:marLeft w:val="360"/>
          <w:marRight w:val="0"/>
          <w:marTop w:val="200"/>
          <w:marBottom w:val="0"/>
          <w:divBdr>
            <w:top w:val="none" w:sz="0" w:space="0" w:color="auto"/>
            <w:left w:val="none" w:sz="0" w:space="0" w:color="auto"/>
            <w:bottom w:val="none" w:sz="0" w:space="0" w:color="auto"/>
            <w:right w:val="none" w:sz="0" w:space="0" w:color="auto"/>
          </w:divBdr>
        </w:div>
      </w:divsChild>
    </w:div>
    <w:div w:id="1550999126">
      <w:bodyDiv w:val="1"/>
      <w:marLeft w:val="0"/>
      <w:marRight w:val="0"/>
      <w:marTop w:val="0"/>
      <w:marBottom w:val="0"/>
      <w:divBdr>
        <w:top w:val="none" w:sz="0" w:space="0" w:color="auto"/>
        <w:left w:val="none" w:sz="0" w:space="0" w:color="auto"/>
        <w:bottom w:val="none" w:sz="0" w:space="0" w:color="auto"/>
        <w:right w:val="none" w:sz="0" w:space="0" w:color="auto"/>
      </w:divBdr>
    </w:div>
    <w:div w:id="15557033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77815">
      <w:bodyDiv w:val="1"/>
      <w:marLeft w:val="0"/>
      <w:marRight w:val="0"/>
      <w:marTop w:val="0"/>
      <w:marBottom w:val="0"/>
      <w:divBdr>
        <w:top w:val="none" w:sz="0" w:space="0" w:color="auto"/>
        <w:left w:val="none" w:sz="0" w:space="0" w:color="auto"/>
        <w:bottom w:val="none" w:sz="0" w:space="0" w:color="auto"/>
        <w:right w:val="none" w:sz="0" w:space="0" w:color="auto"/>
      </w:divBdr>
      <w:divsChild>
        <w:div w:id="649411067">
          <w:marLeft w:val="1080"/>
          <w:marRight w:val="0"/>
          <w:marTop w:val="100"/>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0620201">
      <w:bodyDiv w:val="1"/>
      <w:marLeft w:val="0"/>
      <w:marRight w:val="0"/>
      <w:marTop w:val="0"/>
      <w:marBottom w:val="0"/>
      <w:divBdr>
        <w:top w:val="none" w:sz="0" w:space="0" w:color="auto"/>
        <w:left w:val="none" w:sz="0" w:space="0" w:color="auto"/>
        <w:bottom w:val="none" w:sz="0" w:space="0" w:color="auto"/>
        <w:right w:val="none" w:sz="0" w:space="0" w:color="auto"/>
      </w:divBdr>
      <w:divsChild>
        <w:div w:id="631524826">
          <w:marLeft w:val="360"/>
          <w:marRight w:val="0"/>
          <w:marTop w:val="200"/>
          <w:marBottom w:val="0"/>
          <w:divBdr>
            <w:top w:val="none" w:sz="0" w:space="0" w:color="auto"/>
            <w:left w:val="none" w:sz="0" w:space="0" w:color="auto"/>
            <w:bottom w:val="none" w:sz="0" w:space="0" w:color="auto"/>
            <w:right w:val="none" w:sz="0" w:space="0" w:color="auto"/>
          </w:divBdr>
        </w:div>
        <w:div w:id="1070151469">
          <w:marLeft w:val="1080"/>
          <w:marRight w:val="0"/>
          <w:marTop w:val="100"/>
          <w:marBottom w:val="0"/>
          <w:divBdr>
            <w:top w:val="none" w:sz="0" w:space="0" w:color="auto"/>
            <w:left w:val="none" w:sz="0" w:space="0" w:color="auto"/>
            <w:bottom w:val="none" w:sz="0" w:space="0" w:color="auto"/>
            <w:right w:val="none" w:sz="0" w:space="0" w:color="auto"/>
          </w:divBdr>
        </w:div>
        <w:div w:id="1168446872">
          <w:marLeft w:val="1080"/>
          <w:marRight w:val="0"/>
          <w:marTop w:val="100"/>
          <w:marBottom w:val="0"/>
          <w:divBdr>
            <w:top w:val="none" w:sz="0" w:space="0" w:color="auto"/>
            <w:left w:val="none" w:sz="0" w:space="0" w:color="auto"/>
            <w:bottom w:val="none" w:sz="0" w:space="0" w:color="auto"/>
            <w:right w:val="none" w:sz="0" w:space="0" w:color="auto"/>
          </w:divBdr>
        </w:div>
        <w:div w:id="1346522174">
          <w:marLeft w:val="360"/>
          <w:marRight w:val="0"/>
          <w:marTop w:val="200"/>
          <w:marBottom w:val="0"/>
          <w:divBdr>
            <w:top w:val="none" w:sz="0" w:space="0" w:color="auto"/>
            <w:left w:val="none" w:sz="0" w:space="0" w:color="auto"/>
            <w:bottom w:val="none" w:sz="0" w:space="0" w:color="auto"/>
            <w:right w:val="none" w:sz="0" w:space="0" w:color="auto"/>
          </w:divBdr>
        </w:div>
        <w:div w:id="1581673445">
          <w:marLeft w:val="360"/>
          <w:marRight w:val="0"/>
          <w:marTop w:val="200"/>
          <w:marBottom w:val="0"/>
          <w:divBdr>
            <w:top w:val="none" w:sz="0" w:space="0" w:color="auto"/>
            <w:left w:val="none" w:sz="0" w:space="0" w:color="auto"/>
            <w:bottom w:val="none" w:sz="0" w:space="0" w:color="auto"/>
            <w:right w:val="none" w:sz="0" w:space="0" w:color="auto"/>
          </w:divBdr>
        </w:div>
      </w:divsChild>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17709620">
      <w:bodyDiv w:val="1"/>
      <w:marLeft w:val="0"/>
      <w:marRight w:val="0"/>
      <w:marTop w:val="0"/>
      <w:marBottom w:val="0"/>
      <w:divBdr>
        <w:top w:val="none" w:sz="0" w:space="0" w:color="auto"/>
        <w:left w:val="none" w:sz="0" w:space="0" w:color="auto"/>
        <w:bottom w:val="none" w:sz="0" w:space="0" w:color="auto"/>
        <w:right w:val="none" w:sz="0" w:space="0" w:color="auto"/>
      </w:divBdr>
      <w:divsChild>
        <w:div w:id="1531529220">
          <w:marLeft w:val="1080"/>
          <w:marRight w:val="0"/>
          <w:marTop w:val="100"/>
          <w:marBottom w:val="0"/>
          <w:divBdr>
            <w:top w:val="none" w:sz="0" w:space="0" w:color="auto"/>
            <w:left w:val="none" w:sz="0" w:space="0" w:color="auto"/>
            <w:bottom w:val="none" w:sz="0" w:space="0" w:color="auto"/>
            <w:right w:val="none" w:sz="0" w:space="0" w:color="auto"/>
          </w:divBdr>
        </w:div>
        <w:div w:id="1733500440">
          <w:marLeft w:val="1080"/>
          <w:marRight w:val="0"/>
          <w:marTop w:val="100"/>
          <w:marBottom w:val="0"/>
          <w:divBdr>
            <w:top w:val="none" w:sz="0" w:space="0" w:color="auto"/>
            <w:left w:val="none" w:sz="0" w:space="0" w:color="auto"/>
            <w:bottom w:val="none" w:sz="0" w:space="0" w:color="auto"/>
            <w:right w:val="none" w:sz="0" w:space="0" w:color="auto"/>
          </w:divBdr>
        </w:div>
        <w:div w:id="1733625915">
          <w:marLeft w:val="360"/>
          <w:marRight w:val="0"/>
          <w:marTop w:val="200"/>
          <w:marBottom w:val="0"/>
          <w:divBdr>
            <w:top w:val="none" w:sz="0" w:space="0" w:color="auto"/>
            <w:left w:val="none" w:sz="0" w:space="0" w:color="auto"/>
            <w:bottom w:val="none" w:sz="0" w:space="0" w:color="auto"/>
            <w:right w:val="none" w:sz="0" w:space="0" w:color="auto"/>
          </w:divBdr>
        </w:div>
      </w:divsChild>
    </w:div>
    <w:div w:id="1635717911">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5699144">
      <w:bodyDiv w:val="1"/>
      <w:marLeft w:val="0"/>
      <w:marRight w:val="0"/>
      <w:marTop w:val="0"/>
      <w:marBottom w:val="0"/>
      <w:divBdr>
        <w:top w:val="none" w:sz="0" w:space="0" w:color="auto"/>
        <w:left w:val="none" w:sz="0" w:space="0" w:color="auto"/>
        <w:bottom w:val="none" w:sz="0" w:space="0" w:color="auto"/>
        <w:right w:val="none" w:sz="0" w:space="0" w:color="auto"/>
      </w:divBdr>
    </w:div>
    <w:div w:id="1646353521">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3216319">
      <w:bodyDiv w:val="1"/>
      <w:marLeft w:val="0"/>
      <w:marRight w:val="0"/>
      <w:marTop w:val="0"/>
      <w:marBottom w:val="0"/>
      <w:divBdr>
        <w:top w:val="none" w:sz="0" w:space="0" w:color="auto"/>
        <w:left w:val="none" w:sz="0" w:space="0" w:color="auto"/>
        <w:bottom w:val="none" w:sz="0" w:space="0" w:color="auto"/>
        <w:right w:val="none" w:sz="0" w:space="0" w:color="auto"/>
      </w:divBdr>
      <w:divsChild>
        <w:div w:id="1263614505">
          <w:marLeft w:val="0"/>
          <w:marRight w:val="0"/>
          <w:marTop w:val="0"/>
          <w:marBottom w:val="0"/>
          <w:divBdr>
            <w:top w:val="none" w:sz="0" w:space="0" w:color="auto"/>
            <w:left w:val="none" w:sz="0" w:space="0" w:color="auto"/>
            <w:bottom w:val="none" w:sz="0" w:space="0" w:color="auto"/>
            <w:right w:val="none" w:sz="0" w:space="0" w:color="auto"/>
          </w:divBdr>
          <w:divsChild>
            <w:div w:id="40226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682128157">
      <w:bodyDiv w:val="1"/>
      <w:marLeft w:val="0"/>
      <w:marRight w:val="0"/>
      <w:marTop w:val="0"/>
      <w:marBottom w:val="0"/>
      <w:divBdr>
        <w:top w:val="none" w:sz="0" w:space="0" w:color="auto"/>
        <w:left w:val="none" w:sz="0" w:space="0" w:color="auto"/>
        <w:bottom w:val="none" w:sz="0" w:space="0" w:color="auto"/>
        <w:right w:val="none" w:sz="0" w:space="0" w:color="auto"/>
      </w:divBdr>
    </w:div>
    <w:div w:id="1685857978">
      <w:bodyDiv w:val="1"/>
      <w:marLeft w:val="0"/>
      <w:marRight w:val="0"/>
      <w:marTop w:val="0"/>
      <w:marBottom w:val="0"/>
      <w:divBdr>
        <w:top w:val="none" w:sz="0" w:space="0" w:color="auto"/>
        <w:left w:val="none" w:sz="0" w:space="0" w:color="auto"/>
        <w:bottom w:val="none" w:sz="0" w:space="0" w:color="auto"/>
        <w:right w:val="none" w:sz="0" w:space="0" w:color="auto"/>
      </w:divBdr>
    </w:div>
    <w:div w:id="1695502273">
      <w:bodyDiv w:val="1"/>
      <w:marLeft w:val="0"/>
      <w:marRight w:val="0"/>
      <w:marTop w:val="0"/>
      <w:marBottom w:val="0"/>
      <w:divBdr>
        <w:top w:val="none" w:sz="0" w:space="0" w:color="auto"/>
        <w:left w:val="none" w:sz="0" w:space="0" w:color="auto"/>
        <w:bottom w:val="none" w:sz="0" w:space="0" w:color="auto"/>
        <w:right w:val="none" w:sz="0" w:space="0" w:color="auto"/>
      </w:divBdr>
      <w:divsChild>
        <w:div w:id="19161594">
          <w:marLeft w:val="1080"/>
          <w:marRight w:val="0"/>
          <w:marTop w:val="100"/>
          <w:marBottom w:val="0"/>
          <w:divBdr>
            <w:top w:val="none" w:sz="0" w:space="0" w:color="auto"/>
            <w:left w:val="none" w:sz="0" w:space="0" w:color="auto"/>
            <w:bottom w:val="none" w:sz="0" w:space="0" w:color="auto"/>
            <w:right w:val="none" w:sz="0" w:space="0" w:color="auto"/>
          </w:divBdr>
        </w:div>
      </w:divsChild>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936070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3768946">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1995680">
      <w:bodyDiv w:val="1"/>
      <w:marLeft w:val="0"/>
      <w:marRight w:val="0"/>
      <w:marTop w:val="0"/>
      <w:marBottom w:val="0"/>
      <w:divBdr>
        <w:top w:val="none" w:sz="0" w:space="0" w:color="auto"/>
        <w:left w:val="none" w:sz="0" w:space="0" w:color="auto"/>
        <w:bottom w:val="none" w:sz="0" w:space="0" w:color="auto"/>
        <w:right w:val="none" w:sz="0" w:space="0" w:color="auto"/>
      </w:divBdr>
      <w:divsChild>
        <w:div w:id="611595264">
          <w:marLeft w:val="1080"/>
          <w:marRight w:val="0"/>
          <w:marTop w:val="100"/>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3209500">
      <w:bodyDiv w:val="1"/>
      <w:marLeft w:val="0"/>
      <w:marRight w:val="0"/>
      <w:marTop w:val="0"/>
      <w:marBottom w:val="0"/>
      <w:divBdr>
        <w:top w:val="none" w:sz="0" w:space="0" w:color="auto"/>
        <w:left w:val="none" w:sz="0" w:space="0" w:color="auto"/>
        <w:bottom w:val="none" w:sz="0" w:space="0" w:color="auto"/>
        <w:right w:val="none" w:sz="0" w:space="0" w:color="auto"/>
      </w:divBdr>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8037558">
      <w:bodyDiv w:val="1"/>
      <w:marLeft w:val="0"/>
      <w:marRight w:val="0"/>
      <w:marTop w:val="0"/>
      <w:marBottom w:val="0"/>
      <w:divBdr>
        <w:top w:val="none" w:sz="0" w:space="0" w:color="auto"/>
        <w:left w:val="none" w:sz="0" w:space="0" w:color="auto"/>
        <w:bottom w:val="none" w:sz="0" w:space="0" w:color="auto"/>
        <w:right w:val="none" w:sz="0" w:space="0" w:color="auto"/>
      </w:divBdr>
      <w:divsChild>
        <w:div w:id="279797353">
          <w:marLeft w:val="360"/>
          <w:marRight w:val="0"/>
          <w:marTop w:val="200"/>
          <w:marBottom w:val="0"/>
          <w:divBdr>
            <w:top w:val="none" w:sz="0" w:space="0" w:color="auto"/>
            <w:left w:val="none" w:sz="0" w:space="0" w:color="auto"/>
            <w:bottom w:val="none" w:sz="0" w:space="0" w:color="auto"/>
            <w:right w:val="none" w:sz="0" w:space="0" w:color="auto"/>
          </w:divBdr>
        </w:div>
        <w:div w:id="1076786252">
          <w:marLeft w:val="360"/>
          <w:marRight w:val="0"/>
          <w:marTop w:val="200"/>
          <w:marBottom w:val="0"/>
          <w:divBdr>
            <w:top w:val="none" w:sz="0" w:space="0" w:color="auto"/>
            <w:left w:val="none" w:sz="0" w:space="0" w:color="auto"/>
            <w:bottom w:val="none" w:sz="0" w:space="0" w:color="auto"/>
            <w:right w:val="none" w:sz="0" w:space="0" w:color="auto"/>
          </w:divBdr>
        </w:div>
        <w:div w:id="1288050549">
          <w:marLeft w:val="1080"/>
          <w:marRight w:val="0"/>
          <w:marTop w:val="100"/>
          <w:marBottom w:val="0"/>
          <w:divBdr>
            <w:top w:val="none" w:sz="0" w:space="0" w:color="auto"/>
            <w:left w:val="none" w:sz="0" w:space="0" w:color="auto"/>
            <w:bottom w:val="none" w:sz="0" w:space="0" w:color="auto"/>
            <w:right w:val="none" w:sz="0" w:space="0" w:color="auto"/>
          </w:divBdr>
        </w:div>
        <w:div w:id="1316177323">
          <w:marLeft w:val="1080"/>
          <w:marRight w:val="0"/>
          <w:marTop w:val="100"/>
          <w:marBottom w:val="0"/>
          <w:divBdr>
            <w:top w:val="none" w:sz="0" w:space="0" w:color="auto"/>
            <w:left w:val="none" w:sz="0" w:space="0" w:color="auto"/>
            <w:bottom w:val="none" w:sz="0" w:space="0" w:color="auto"/>
            <w:right w:val="none" w:sz="0" w:space="0" w:color="auto"/>
          </w:divBdr>
        </w:div>
        <w:div w:id="1815757509">
          <w:marLeft w:val="360"/>
          <w:marRight w:val="0"/>
          <w:marTop w:val="200"/>
          <w:marBottom w:val="0"/>
          <w:divBdr>
            <w:top w:val="none" w:sz="0" w:space="0" w:color="auto"/>
            <w:left w:val="none" w:sz="0" w:space="0" w:color="auto"/>
            <w:bottom w:val="none" w:sz="0" w:space="0" w:color="auto"/>
            <w:right w:val="none" w:sz="0" w:space="0" w:color="auto"/>
          </w:divBdr>
        </w:div>
      </w:divsChild>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4899892">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902671126">
      <w:bodyDiv w:val="1"/>
      <w:marLeft w:val="0"/>
      <w:marRight w:val="0"/>
      <w:marTop w:val="0"/>
      <w:marBottom w:val="0"/>
      <w:divBdr>
        <w:top w:val="none" w:sz="0" w:space="0" w:color="auto"/>
        <w:left w:val="none" w:sz="0" w:space="0" w:color="auto"/>
        <w:bottom w:val="none" w:sz="0" w:space="0" w:color="auto"/>
        <w:right w:val="none" w:sz="0" w:space="0" w:color="auto"/>
      </w:divBdr>
    </w:div>
    <w:div w:id="1907060548">
      <w:bodyDiv w:val="1"/>
      <w:marLeft w:val="0"/>
      <w:marRight w:val="0"/>
      <w:marTop w:val="0"/>
      <w:marBottom w:val="0"/>
      <w:divBdr>
        <w:top w:val="none" w:sz="0" w:space="0" w:color="auto"/>
        <w:left w:val="none" w:sz="0" w:space="0" w:color="auto"/>
        <w:bottom w:val="none" w:sz="0" w:space="0" w:color="auto"/>
        <w:right w:val="none" w:sz="0" w:space="0" w:color="auto"/>
      </w:divBdr>
      <w:divsChild>
        <w:div w:id="593319516">
          <w:marLeft w:val="1080"/>
          <w:marRight w:val="0"/>
          <w:marTop w:val="100"/>
          <w:marBottom w:val="0"/>
          <w:divBdr>
            <w:top w:val="none" w:sz="0" w:space="0" w:color="auto"/>
            <w:left w:val="none" w:sz="0" w:space="0" w:color="auto"/>
            <w:bottom w:val="none" w:sz="0" w:space="0" w:color="auto"/>
            <w:right w:val="none" w:sz="0" w:space="0" w:color="auto"/>
          </w:divBdr>
        </w:div>
        <w:div w:id="1465851852">
          <w:marLeft w:val="1080"/>
          <w:marRight w:val="0"/>
          <w:marTop w:val="100"/>
          <w:marBottom w:val="0"/>
          <w:divBdr>
            <w:top w:val="none" w:sz="0" w:space="0" w:color="auto"/>
            <w:left w:val="none" w:sz="0" w:space="0" w:color="auto"/>
            <w:bottom w:val="none" w:sz="0" w:space="0" w:color="auto"/>
            <w:right w:val="none" w:sz="0" w:space="0" w:color="auto"/>
          </w:divBdr>
        </w:div>
        <w:div w:id="1485511709">
          <w:marLeft w:val="360"/>
          <w:marRight w:val="0"/>
          <w:marTop w:val="200"/>
          <w:marBottom w:val="0"/>
          <w:divBdr>
            <w:top w:val="none" w:sz="0" w:space="0" w:color="auto"/>
            <w:left w:val="none" w:sz="0" w:space="0" w:color="auto"/>
            <w:bottom w:val="none" w:sz="0" w:space="0" w:color="auto"/>
            <w:right w:val="none" w:sz="0" w:space="0" w:color="auto"/>
          </w:divBdr>
        </w:div>
        <w:div w:id="1514998075">
          <w:marLeft w:val="360"/>
          <w:marRight w:val="0"/>
          <w:marTop w:val="200"/>
          <w:marBottom w:val="0"/>
          <w:divBdr>
            <w:top w:val="none" w:sz="0" w:space="0" w:color="auto"/>
            <w:left w:val="none" w:sz="0" w:space="0" w:color="auto"/>
            <w:bottom w:val="none" w:sz="0" w:space="0" w:color="auto"/>
            <w:right w:val="none" w:sz="0" w:space="0" w:color="auto"/>
          </w:divBdr>
        </w:div>
        <w:div w:id="1913083739">
          <w:marLeft w:val="360"/>
          <w:marRight w:val="0"/>
          <w:marTop w:val="20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971911">
      <w:bodyDiv w:val="1"/>
      <w:marLeft w:val="0"/>
      <w:marRight w:val="0"/>
      <w:marTop w:val="0"/>
      <w:marBottom w:val="0"/>
      <w:divBdr>
        <w:top w:val="none" w:sz="0" w:space="0" w:color="auto"/>
        <w:left w:val="none" w:sz="0" w:space="0" w:color="auto"/>
        <w:bottom w:val="none" w:sz="0" w:space="0" w:color="auto"/>
        <w:right w:val="none" w:sz="0" w:space="0" w:color="auto"/>
      </w:divBdr>
      <w:divsChild>
        <w:div w:id="854002762">
          <w:marLeft w:val="360"/>
          <w:marRight w:val="0"/>
          <w:marTop w:val="200"/>
          <w:marBottom w:val="0"/>
          <w:divBdr>
            <w:top w:val="none" w:sz="0" w:space="0" w:color="auto"/>
            <w:left w:val="none" w:sz="0" w:space="0" w:color="auto"/>
            <w:bottom w:val="none" w:sz="0" w:space="0" w:color="auto"/>
            <w:right w:val="none" w:sz="0" w:space="0" w:color="auto"/>
          </w:divBdr>
        </w:div>
      </w:divsChild>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57517125">
      <w:bodyDiv w:val="1"/>
      <w:marLeft w:val="0"/>
      <w:marRight w:val="0"/>
      <w:marTop w:val="0"/>
      <w:marBottom w:val="0"/>
      <w:divBdr>
        <w:top w:val="none" w:sz="0" w:space="0" w:color="auto"/>
        <w:left w:val="none" w:sz="0" w:space="0" w:color="auto"/>
        <w:bottom w:val="none" w:sz="0" w:space="0" w:color="auto"/>
        <w:right w:val="none" w:sz="0" w:space="0" w:color="auto"/>
      </w:divBdr>
    </w:div>
    <w:div w:id="1958097280">
      <w:bodyDiv w:val="1"/>
      <w:marLeft w:val="0"/>
      <w:marRight w:val="0"/>
      <w:marTop w:val="0"/>
      <w:marBottom w:val="0"/>
      <w:divBdr>
        <w:top w:val="none" w:sz="0" w:space="0" w:color="auto"/>
        <w:left w:val="none" w:sz="0" w:space="0" w:color="auto"/>
        <w:bottom w:val="none" w:sz="0" w:space="0" w:color="auto"/>
        <w:right w:val="none" w:sz="0" w:space="0" w:color="auto"/>
      </w:divBdr>
      <w:divsChild>
        <w:div w:id="1635520089">
          <w:marLeft w:val="1080"/>
          <w:marRight w:val="0"/>
          <w:marTop w:val="100"/>
          <w:marBottom w:val="0"/>
          <w:divBdr>
            <w:top w:val="none" w:sz="0" w:space="0" w:color="auto"/>
            <w:left w:val="none" w:sz="0" w:space="0" w:color="auto"/>
            <w:bottom w:val="none" w:sz="0" w:space="0" w:color="auto"/>
            <w:right w:val="none" w:sz="0" w:space="0" w:color="auto"/>
          </w:divBdr>
        </w:div>
      </w:divsChild>
    </w:div>
    <w:div w:id="1962565819">
      <w:bodyDiv w:val="1"/>
      <w:marLeft w:val="0"/>
      <w:marRight w:val="0"/>
      <w:marTop w:val="0"/>
      <w:marBottom w:val="0"/>
      <w:divBdr>
        <w:top w:val="none" w:sz="0" w:space="0" w:color="auto"/>
        <w:left w:val="none" w:sz="0" w:space="0" w:color="auto"/>
        <w:bottom w:val="none" w:sz="0" w:space="0" w:color="auto"/>
        <w:right w:val="none" w:sz="0" w:space="0" w:color="auto"/>
      </w:divBdr>
      <w:divsChild>
        <w:div w:id="25717593">
          <w:marLeft w:val="1886"/>
          <w:marRight w:val="0"/>
          <w:marTop w:val="0"/>
          <w:marBottom w:val="0"/>
          <w:divBdr>
            <w:top w:val="none" w:sz="0" w:space="0" w:color="auto"/>
            <w:left w:val="none" w:sz="0" w:space="0" w:color="auto"/>
            <w:bottom w:val="none" w:sz="0" w:space="0" w:color="auto"/>
            <w:right w:val="none" w:sz="0" w:space="0" w:color="auto"/>
          </w:divBdr>
        </w:div>
        <w:div w:id="255360733">
          <w:marLeft w:val="446"/>
          <w:marRight w:val="0"/>
          <w:marTop w:val="0"/>
          <w:marBottom w:val="0"/>
          <w:divBdr>
            <w:top w:val="none" w:sz="0" w:space="0" w:color="auto"/>
            <w:left w:val="none" w:sz="0" w:space="0" w:color="auto"/>
            <w:bottom w:val="none" w:sz="0" w:space="0" w:color="auto"/>
            <w:right w:val="none" w:sz="0" w:space="0" w:color="auto"/>
          </w:divBdr>
        </w:div>
        <w:div w:id="271860588">
          <w:marLeft w:val="1166"/>
          <w:marRight w:val="0"/>
          <w:marTop w:val="0"/>
          <w:marBottom w:val="0"/>
          <w:divBdr>
            <w:top w:val="none" w:sz="0" w:space="0" w:color="auto"/>
            <w:left w:val="none" w:sz="0" w:space="0" w:color="auto"/>
            <w:bottom w:val="none" w:sz="0" w:space="0" w:color="auto"/>
            <w:right w:val="none" w:sz="0" w:space="0" w:color="auto"/>
          </w:divBdr>
        </w:div>
        <w:div w:id="340661696">
          <w:marLeft w:val="1886"/>
          <w:marRight w:val="0"/>
          <w:marTop w:val="0"/>
          <w:marBottom w:val="0"/>
          <w:divBdr>
            <w:top w:val="none" w:sz="0" w:space="0" w:color="auto"/>
            <w:left w:val="none" w:sz="0" w:space="0" w:color="auto"/>
            <w:bottom w:val="none" w:sz="0" w:space="0" w:color="auto"/>
            <w:right w:val="none" w:sz="0" w:space="0" w:color="auto"/>
          </w:divBdr>
        </w:div>
        <w:div w:id="450054921">
          <w:marLeft w:val="1166"/>
          <w:marRight w:val="0"/>
          <w:marTop w:val="0"/>
          <w:marBottom w:val="0"/>
          <w:divBdr>
            <w:top w:val="none" w:sz="0" w:space="0" w:color="auto"/>
            <w:left w:val="none" w:sz="0" w:space="0" w:color="auto"/>
            <w:bottom w:val="none" w:sz="0" w:space="0" w:color="auto"/>
            <w:right w:val="none" w:sz="0" w:space="0" w:color="auto"/>
          </w:divBdr>
        </w:div>
        <w:div w:id="554127901">
          <w:marLeft w:val="1166"/>
          <w:marRight w:val="0"/>
          <w:marTop w:val="0"/>
          <w:marBottom w:val="0"/>
          <w:divBdr>
            <w:top w:val="none" w:sz="0" w:space="0" w:color="auto"/>
            <w:left w:val="none" w:sz="0" w:space="0" w:color="auto"/>
            <w:bottom w:val="none" w:sz="0" w:space="0" w:color="auto"/>
            <w:right w:val="none" w:sz="0" w:space="0" w:color="auto"/>
          </w:divBdr>
        </w:div>
        <w:div w:id="1435516812">
          <w:marLeft w:val="446"/>
          <w:marRight w:val="0"/>
          <w:marTop w:val="0"/>
          <w:marBottom w:val="0"/>
          <w:divBdr>
            <w:top w:val="none" w:sz="0" w:space="0" w:color="auto"/>
            <w:left w:val="none" w:sz="0" w:space="0" w:color="auto"/>
            <w:bottom w:val="none" w:sz="0" w:space="0" w:color="auto"/>
            <w:right w:val="none" w:sz="0" w:space="0" w:color="auto"/>
          </w:divBdr>
        </w:div>
        <w:div w:id="1739091544">
          <w:marLeft w:val="1886"/>
          <w:marRight w:val="0"/>
          <w:marTop w:val="0"/>
          <w:marBottom w:val="0"/>
          <w:divBdr>
            <w:top w:val="none" w:sz="0" w:space="0" w:color="auto"/>
            <w:left w:val="none" w:sz="0" w:space="0" w:color="auto"/>
            <w:bottom w:val="none" w:sz="0" w:space="0" w:color="auto"/>
            <w:right w:val="none" w:sz="0" w:space="0" w:color="auto"/>
          </w:divBdr>
        </w:div>
        <w:div w:id="1965695780">
          <w:marLeft w:val="446"/>
          <w:marRight w:val="0"/>
          <w:marTop w:val="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77489212">
      <w:bodyDiv w:val="1"/>
      <w:marLeft w:val="0"/>
      <w:marRight w:val="0"/>
      <w:marTop w:val="0"/>
      <w:marBottom w:val="0"/>
      <w:divBdr>
        <w:top w:val="none" w:sz="0" w:space="0" w:color="auto"/>
        <w:left w:val="none" w:sz="0" w:space="0" w:color="auto"/>
        <w:bottom w:val="none" w:sz="0" w:space="0" w:color="auto"/>
        <w:right w:val="none" w:sz="0" w:space="0" w:color="auto"/>
      </w:divBdr>
    </w:div>
    <w:div w:id="1987586546">
      <w:bodyDiv w:val="1"/>
      <w:marLeft w:val="0"/>
      <w:marRight w:val="0"/>
      <w:marTop w:val="0"/>
      <w:marBottom w:val="0"/>
      <w:divBdr>
        <w:top w:val="none" w:sz="0" w:space="0" w:color="auto"/>
        <w:left w:val="none" w:sz="0" w:space="0" w:color="auto"/>
        <w:bottom w:val="none" w:sz="0" w:space="0" w:color="auto"/>
        <w:right w:val="none" w:sz="0" w:space="0" w:color="auto"/>
      </w:divBdr>
    </w:div>
    <w:div w:id="200612592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09936857">
      <w:bodyDiv w:val="1"/>
      <w:marLeft w:val="0"/>
      <w:marRight w:val="0"/>
      <w:marTop w:val="0"/>
      <w:marBottom w:val="0"/>
      <w:divBdr>
        <w:top w:val="none" w:sz="0" w:space="0" w:color="auto"/>
        <w:left w:val="none" w:sz="0" w:space="0" w:color="auto"/>
        <w:bottom w:val="none" w:sz="0" w:space="0" w:color="auto"/>
        <w:right w:val="none" w:sz="0" w:space="0" w:color="auto"/>
      </w:divBdr>
      <w:divsChild>
        <w:div w:id="2001958463">
          <w:marLeft w:val="1080"/>
          <w:marRight w:val="0"/>
          <w:marTop w:val="10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18800629">
      <w:bodyDiv w:val="1"/>
      <w:marLeft w:val="0"/>
      <w:marRight w:val="0"/>
      <w:marTop w:val="0"/>
      <w:marBottom w:val="0"/>
      <w:divBdr>
        <w:top w:val="none" w:sz="0" w:space="0" w:color="auto"/>
        <w:left w:val="none" w:sz="0" w:space="0" w:color="auto"/>
        <w:bottom w:val="none" w:sz="0" w:space="0" w:color="auto"/>
        <w:right w:val="none" w:sz="0" w:space="0" w:color="auto"/>
      </w:divBdr>
    </w:div>
    <w:div w:id="2043825825">
      <w:bodyDiv w:val="1"/>
      <w:marLeft w:val="0"/>
      <w:marRight w:val="0"/>
      <w:marTop w:val="0"/>
      <w:marBottom w:val="0"/>
      <w:divBdr>
        <w:top w:val="none" w:sz="0" w:space="0" w:color="auto"/>
        <w:left w:val="none" w:sz="0" w:space="0" w:color="auto"/>
        <w:bottom w:val="none" w:sz="0" w:space="0" w:color="auto"/>
        <w:right w:val="none" w:sz="0" w:space="0" w:color="auto"/>
      </w:divBdr>
    </w:div>
    <w:div w:id="2051489946">
      <w:bodyDiv w:val="1"/>
      <w:marLeft w:val="0"/>
      <w:marRight w:val="0"/>
      <w:marTop w:val="0"/>
      <w:marBottom w:val="0"/>
      <w:divBdr>
        <w:top w:val="none" w:sz="0" w:space="0" w:color="auto"/>
        <w:left w:val="none" w:sz="0" w:space="0" w:color="auto"/>
        <w:bottom w:val="none" w:sz="0" w:space="0" w:color="auto"/>
        <w:right w:val="none" w:sz="0" w:space="0" w:color="auto"/>
      </w:divBdr>
      <w:divsChild>
        <w:div w:id="36201332">
          <w:marLeft w:val="1800"/>
          <w:marRight w:val="0"/>
          <w:marTop w:val="100"/>
          <w:marBottom w:val="0"/>
          <w:divBdr>
            <w:top w:val="none" w:sz="0" w:space="0" w:color="auto"/>
            <w:left w:val="none" w:sz="0" w:space="0" w:color="auto"/>
            <w:bottom w:val="none" w:sz="0" w:space="0" w:color="auto"/>
            <w:right w:val="none" w:sz="0" w:space="0" w:color="auto"/>
          </w:divBdr>
        </w:div>
        <w:div w:id="402409638">
          <w:marLeft w:val="1080"/>
          <w:marRight w:val="0"/>
          <w:marTop w:val="100"/>
          <w:marBottom w:val="0"/>
          <w:divBdr>
            <w:top w:val="none" w:sz="0" w:space="0" w:color="auto"/>
            <w:left w:val="none" w:sz="0" w:space="0" w:color="auto"/>
            <w:bottom w:val="none" w:sz="0" w:space="0" w:color="auto"/>
            <w:right w:val="none" w:sz="0" w:space="0" w:color="auto"/>
          </w:divBdr>
        </w:div>
        <w:div w:id="478034754">
          <w:marLeft w:val="1080"/>
          <w:marRight w:val="0"/>
          <w:marTop w:val="100"/>
          <w:marBottom w:val="0"/>
          <w:divBdr>
            <w:top w:val="none" w:sz="0" w:space="0" w:color="auto"/>
            <w:left w:val="none" w:sz="0" w:space="0" w:color="auto"/>
            <w:bottom w:val="none" w:sz="0" w:space="0" w:color="auto"/>
            <w:right w:val="none" w:sz="0" w:space="0" w:color="auto"/>
          </w:divBdr>
        </w:div>
        <w:div w:id="1220480861">
          <w:marLeft w:val="1800"/>
          <w:marRight w:val="0"/>
          <w:marTop w:val="100"/>
          <w:marBottom w:val="0"/>
          <w:divBdr>
            <w:top w:val="none" w:sz="0" w:space="0" w:color="auto"/>
            <w:left w:val="none" w:sz="0" w:space="0" w:color="auto"/>
            <w:bottom w:val="none" w:sz="0" w:space="0" w:color="auto"/>
            <w:right w:val="none" w:sz="0" w:space="0" w:color="auto"/>
          </w:divBdr>
        </w:div>
        <w:div w:id="1795711071">
          <w:marLeft w:val="1800"/>
          <w:marRight w:val="0"/>
          <w:marTop w:val="100"/>
          <w:marBottom w:val="0"/>
          <w:divBdr>
            <w:top w:val="none" w:sz="0" w:space="0" w:color="auto"/>
            <w:left w:val="none" w:sz="0" w:space="0" w:color="auto"/>
            <w:bottom w:val="none" w:sz="0" w:space="0" w:color="auto"/>
            <w:right w:val="none" w:sz="0" w:space="0" w:color="auto"/>
          </w:divBdr>
        </w:div>
        <w:div w:id="1822191286">
          <w:marLeft w:val="1080"/>
          <w:marRight w:val="0"/>
          <w:marTop w:val="100"/>
          <w:marBottom w:val="0"/>
          <w:divBdr>
            <w:top w:val="none" w:sz="0" w:space="0" w:color="auto"/>
            <w:left w:val="none" w:sz="0" w:space="0" w:color="auto"/>
            <w:bottom w:val="none" w:sz="0" w:space="0" w:color="auto"/>
            <w:right w:val="none" w:sz="0" w:space="0" w:color="auto"/>
          </w:divBdr>
        </w:div>
      </w:divsChild>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1390662">
      <w:bodyDiv w:val="1"/>
      <w:marLeft w:val="0"/>
      <w:marRight w:val="0"/>
      <w:marTop w:val="0"/>
      <w:marBottom w:val="0"/>
      <w:divBdr>
        <w:top w:val="none" w:sz="0" w:space="0" w:color="auto"/>
        <w:left w:val="none" w:sz="0" w:space="0" w:color="auto"/>
        <w:bottom w:val="none" w:sz="0" w:space="0" w:color="auto"/>
        <w:right w:val="none" w:sz="0" w:space="0" w:color="auto"/>
      </w:divBdr>
      <w:divsChild>
        <w:div w:id="339896387">
          <w:marLeft w:val="806"/>
          <w:marRight w:val="0"/>
          <w:marTop w:val="200"/>
          <w:marBottom w:val="0"/>
          <w:divBdr>
            <w:top w:val="none" w:sz="0" w:space="0" w:color="auto"/>
            <w:left w:val="none" w:sz="0" w:space="0" w:color="auto"/>
            <w:bottom w:val="none" w:sz="0" w:space="0" w:color="auto"/>
            <w:right w:val="none" w:sz="0" w:space="0" w:color="auto"/>
          </w:divBdr>
        </w:div>
        <w:div w:id="810051265">
          <w:marLeft w:val="806"/>
          <w:marRight w:val="0"/>
          <w:marTop w:val="200"/>
          <w:marBottom w:val="0"/>
          <w:divBdr>
            <w:top w:val="none" w:sz="0" w:space="0" w:color="auto"/>
            <w:left w:val="none" w:sz="0" w:space="0" w:color="auto"/>
            <w:bottom w:val="none" w:sz="0" w:space="0" w:color="auto"/>
            <w:right w:val="none" w:sz="0" w:space="0" w:color="auto"/>
          </w:divBdr>
        </w:div>
      </w:divsChild>
    </w:div>
    <w:div w:id="2094431785">
      <w:bodyDiv w:val="1"/>
      <w:marLeft w:val="0"/>
      <w:marRight w:val="0"/>
      <w:marTop w:val="0"/>
      <w:marBottom w:val="0"/>
      <w:divBdr>
        <w:top w:val="none" w:sz="0" w:space="0" w:color="auto"/>
        <w:left w:val="none" w:sz="0" w:space="0" w:color="auto"/>
        <w:bottom w:val="none" w:sz="0" w:space="0" w:color="auto"/>
        <w:right w:val="none" w:sz="0" w:space="0" w:color="auto"/>
      </w:divBdr>
      <w:divsChild>
        <w:div w:id="554851218">
          <w:marLeft w:val="360"/>
          <w:marRight w:val="0"/>
          <w:marTop w:val="200"/>
          <w:marBottom w:val="0"/>
          <w:divBdr>
            <w:top w:val="none" w:sz="0" w:space="0" w:color="auto"/>
            <w:left w:val="none" w:sz="0" w:space="0" w:color="auto"/>
            <w:bottom w:val="none" w:sz="0" w:space="0" w:color="auto"/>
            <w:right w:val="none" w:sz="0" w:space="0" w:color="auto"/>
          </w:divBdr>
        </w:div>
        <w:div w:id="1151410301">
          <w:marLeft w:val="1080"/>
          <w:marRight w:val="0"/>
          <w:marTop w:val="100"/>
          <w:marBottom w:val="0"/>
          <w:divBdr>
            <w:top w:val="none" w:sz="0" w:space="0" w:color="auto"/>
            <w:left w:val="none" w:sz="0" w:space="0" w:color="auto"/>
            <w:bottom w:val="none" w:sz="0" w:space="0" w:color="auto"/>
            <w:right w:val="none" w:sz="0" w:space="0" w:color="auto"/>
          </w:divBdr>
        </w:div>
        <w:div w:id="1285427534">
          <w:marLeft w:val="1080"/>
          <w:marRight w:val="0"/>
          <w:marTop w:val="100"/>
          <w:marBottom w:val="0"/>
          <w:divBdr>
            <w:top w:val="none" w:sz="0" w:space="0" w:color="auto"/>
            <w:left w:val="none" w:sz="0" w:space="0" w:color="auto"/>
            <w:bottom w:val="none" w:sz="0" w:space="0" w:color="auto"/>
            <w:right w:val="none" w:sz="0" w:space="0" w:color="auto"/>
          </w:divBdr>
        </w:div>
      </w:divsChild>
    </w:div>
    <w:div w:id="2095349264">
      <w:bodyDiv w:val="1"/>
      <w:marLeft w:val="0"/>
      <w:marRight w:val="0"/>
      <w:marTop w:val="0"/>
      <w:marBottom w:val="0"/>
      <w:divBdr>
        <w:top w:val="none" w:sz="0" w:space="0" w:color="auto"/>
        <w:left w:val="none" w:sz="0" w:space="0" w:color="auto"/>
        <w:bottom w:val="none" w:sz="0" w:space="0" w:color="auto"/>
        <w:right w:val="none" w:sz="0" w:space="0" w:color="auto"/>
      </w:divBdr>
      <w:divsChild>
        <w:div w:id="1497723288">
          <w:marLeft w:val="1080"/>
          <w:marRight w:val="0"/>
          <w:marTop w:val="100"/>
          <w:marBottom w:val="0"/>
          <w:divBdr>
            <w:top w:val="none" w:sz="0" w:space="0" w:color="auto"/>
            <w:left w:val="none" w:sz="0" w:space="0" w:color="auto"/>
            <w:bottom w:val="none" w:sz="0" w:space="0" w:color="auto"/>
            <w:right w:val="none" w:sz="0" w:space="0" w:color="auto"/>
          </w:divBdr>
        </w:div>
      </w:divsChild>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104104817">
      <w:bodyDiv w:val="1"/>
      <w:marLeft w:val="0"/>
      <w:marRight w:val="0"/>
      <w:marTop w:val="0"/>
      <w:marBottom w:val="0"/>
      <w:divBdr>
        <w:top w:val="none" w:sz="0" w:space="0" w:color="auto"/>
        <w:left w:val="none" w:sz="0" w:space="0" w:color="auto"/>
        <w:bottom w:val="none" w:sz="0" w:space="0" w:color="auto"/>
        <w:right w:val="none" w:sz="0" w:space="0" w:color="auto"/>
      </w:divBdr>
      <w:divsChild>
        <w:div w:id="436484117">
          <w:marLeft w:val="1080"/>
          <w:marRight w:val="0"/>
          <w:marTop w:val="100"/>
          <w:marBottom w:val="0"/>
          <w:divBdr>
            <w:top w:val="none" w:sz="0" w:space="0" w:color="auto"/>
            <w:left w:val="none" w:sz="0" w:space="0" w:color="auto"/>
            <w:bottom w:val="none" w:sz="0" w:space="0" w:color="auto"/>
            <w:right w:val="none" w:sz="0" w:space="0" w:color="auto"/>
          </w:divBdr>
        </w:div>
        <w:div w:id="770049134">
          <w:marLeft w:val="360"/>
          <w:marRight w:val="0"/>
          <w:marTop w:val="200"/>
          <w:marBottom w:val="0"/>
          <w:divBdr>
            <w:top w:val="none" w:sz="0" w:space="0" w:color="auto"/>
            <w:left w:val="none" w:sz="0" w:space="0" w:color="auto"/>
            <w:bottom w:val="none" w:sz="0" w:space="0" w:color="auto"/>
            <w:right w:val="none" w:sz="0" w:space="0" w:color="auto"/>
          </w:divBdr>
        </w:div>
        <w:div w:id="2110156011">
          <w:marLeft w:val="360"/>
          <w:marRight w:val="0"/>
          <w:marTop w:val="200"/>
          <w:marBottom w:val="0"/>
          <w:divBdr>
            <w:top w:val="none" w:sz="0" w:space="0" w:color="auto"/>
            <w:left w:val="none" w:sz="0" w:space="0" w:color="auto"/>
            <w:bottom w:val="none" w:sz="0" w:space="0" w:color="auto"/>
            <w:right w:val="none" w:sz="0" w:space="0" w:color="auto"/>
          </w:divBdr>
        </w:div>
      </w:divsChild>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456514">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09694091">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3913076">
      <w:bodyDiv w:val="1"/>
      <w:marLeft w:val="0"/>
      <w:marRight w:val="0"/>
      <w:marTop w:val="0"/>
      <w:marBottom w:val="0"/>
      <w:divBdr>
        <w:top w:val="none" w:sz="0" w:space="0" w:color="auto"/>
        <w:left w:val="none" w:sz="0" w:space="0" w:color="auto"/>
        <w:bottom w:val="none" w:sz="0" w:space="0" w:color="auto"/>
        <w:right w:val="none" w:sz="0" w:space="0" w:color="auto"/>
      </w:divBdr>
    </w:div>
    <w:div w:id="2124373705">
      <w:bodyDiv w:val="1"/>
      <w:marLeft w:val="0"/>
      <w:marRight w:val="0"/>
      <w:marTop w:val="0"/>
      <w:marBottom w:val="0"/>
      <w:divBdr>
        <w:top w:val="none" w:sz="0" w:space="0" w:color="auto"/>
        <w:left w:val="none" w:sz="0" w:space="0" w:color="auto"/>
        <w:bottom w:val="none" w:sz="0" w:space="0" w:color="auto"/>
        <w:right w:val="none" w:sz="0" w:space="0" w:color="auto"/>
      </w:divBdr>
      <w:divsChild>
        <w:div w:id="162399675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54E8813073F84B8412D1BEB8ED750B" ma:contentTypeVersion="13" ma:contentTypeDescription="Create a new document." ma:contentTypeScope="" ma:versionID="02a43dc5277e374ad6e6ca505909acd8">
  <xsd:schema xmlns:xsd="http://www.w3.org/2001/XMLSchema" xmlns:xs="http://www.w3.org/2001/XMLSchema" xmlns:p="http://schemas.microsoft.com/office/2006/metadata/properties" xmlns:ns3="2a6d68b1-f7aa-4b67-96a6-b9a905dcefc0" xmlns:ns4="5a3c5dcd-4948-4155-8133-6a43cadb3123" targetNamespace="http://schemas.microsoft.com/office/2006/metadata/properties" ma:root="true" ma:fieldsID="46e5c2576c2406bb091fb3907bfe6454" ns3:_="" ns4:_="">
    <xsd:import namespace="2a6d68b1-f7aa-4b67-96a6-b9a905dcefc0"/>
    <xsd:import namespace="5a3c5dcd-4948-4155-8133-6a43cadb312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6d68b1-f7aa-4b67-96a6-b9a905dcef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3c5dcd-4948-4155-8133-6a43cadb312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7659F96-295C-4C0C-9FA0-DA6118C2FCDC}">
  <ds:schemaRefs>
    <ds:schemaRef ds:uri="http://schemas.openxmlformats.org/officeDocument/2006/bibliography"/>
  </ds:schemaRefs>
</ds:datastoreItem>
</file>

<file path=customXml/itemProps2.xml><?xml version="1.0" encoding="utf-8"?>
<ds:datastoreItem xmlns:ds="http://schemas.openxmlformats.org/officeDocument/2006/customXml" ds:itemID="{F41388D1-1FE8-4AFB-9338-A122248B7B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6d68b1-f7aa-4b67-96a6-b9a905dcefc0"/>
    <ds:schemaRef ds:uri="5a3c5dcd-4948-4155-8133-6a43cadb31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4.xml><?xml version="1.0" encoding="utf-8"?>
<ds:datastoreItem xmlns:ds="http://schemas.openxmlformats.org/officeDocument/2006/customXml" ds:itemID="{B5C71DCB-A265-4DFE-8197-41B74A8AD2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7</Pages>
  <Words>2117</Words>
  <Characters>11120</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13211</CharactersWithSpaces>
  <SharedDoc>false</SharedDoc>
  <HLinks>
    <vt:vector size="6" baseType="variant">
      <vt:variant>
        <vt:i4>6422608</vt:i4>
      </vt:variant>
      <vt:variant>
        <vt:i4>9446</vt:i4>
      </vt:variant>
      <vt:variant>
        <vt:i4>1026</vt:i4>
      </vt:variant>
      <vt:variant>
        <vt:i4>1</vt:i4>
      </vt:variant>
      <vt:variant>
        <vt:lpwstr>cid:image001.png@01D8D3ED.2C36D310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Zander, Olof</cp:lastModifiedBy>
  <cp:revision>8</cp:revision>
  <cp:lastPrinted>2010-11-10T12:00:00Z</cp:lastPrinted>
  <dcterms:created xsi:type="dcterms:W3CDTF">2023-09-27T10:09:00Z</dcterms:created>
  <dcterms:modified xsi:type="dcterms:W3CDTF">2023-09-27T15:39:00Z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0x010100D554E8813073F84B8412D1BEB8ED750B</vt:lpwstr>
  </property>
  <property fmtid="{D5CDD505-2E9C-101B-9397-08002B2CF9AE}" pid="3" name="_ip_UnifiedCompliancePolicyUIAction">
    <vt:lpwstr/>
  </property>
  <property fmtid="{D5CDD505-2E9C-101B-9397-08002B2CF9AE}" pid="4" name="_ip_UnifiedCompliancePolicyProperties">
    <vt:lpwstr/>
  </property>
</Properties>
</file>